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B1B" w:rsidRPr="00DD245D" w:rsidRDefault="00661B1B" w:rsidP="00661B1B">
      <w:pPr>
        <w:spacing w:after="0" w:line="240" w:lineRule="auto"/>
        <w:ind w:left="4962"/>
        <w:outlineLvl w:val="0"/>
        <w:rPr>
          <w:rFonts w:ascii="Arial" w:eastAsia="MS Mincho" w:hAnsi="Arial" w:cs="Arial"/>
          <w:bCs/>
          <w:kern w:val="36"/>
          <w:sz w:val="20"/>
          <w:szCs w:val="20"/>
          <w:shd w:val="clear" w:color="auto" w:fill="FFFFFF"/>
          <w:lang w:val="uk-UA" w:eastAsia="ja-JP"/>
        </w:rPr>
      </w:pPr>
    </w:p>
    <w:p w:rsidR="00661B1B" w:rsidRPr="00DD245D" w:rsidRDefault="00661B1B" w:rsidP="00661B1B">
      <w:pPr>
        <w:spacing w:after="0" w:line="240" w:lineRule="auto"/>
        <w:ind w:left="4962"/>
        <w:outlineLvl w:val="0"/>
        <w:rPr>
          <w:rFonts w:ascii="Arial" w:eastAsia="MS Mincho" w:hAnsi="Arial" w:cs="Arial"/>
          <w:bCs/>
          <w:kern w:val="36"/>
          <w:sz w:val="20"/>
          <w:szCs w:val="20"/>
          <w:shd w:val="clear" w:color="auto" w:fill="FFFFFF"/>
          <w:lang w:val="uk-UA" w:eastAsia="ja-JP"/>
        </w:rPr>
      </w:pPr>
      <w:r w:rsidRPr="00DD245D">
        <w:rPr>
          <w:rFonts w:ascii="Arial" w:eastAsia="MS Mincho" w:hAnsi="Arial" w:cs="Arial"/>
          <w:bCs/>
          <w:kern w:val="36"/>
          <w:sz w:val="20"/>
          <w:szCs w:val="20"/>
          <w:shd w:val="clear" w:color="auto" w:fill="FFFFFF"/>
          <w:lang w:val="uk-UA" w:eastAsia="ja-JP"/>
        </w:rPr>
        <w:t xml:space="preserve">Пропозиції щодо включення до протокольного рішення громадської ради при </w:t>
      </w:r>
      <w:proofErr w:type="spellStart"/>
      <w:r w:rsidRPr="00DD245D">
        <w:rPr>
          <w:rFonts w:ascii="Arial" w:eastAsia="MS Mincho" w:hAnsi="Arial" w:cs="Arial"/>
          <w:bCs/>
          <w:kern w:val="36"/>
          <w:sz w:val="20"/>
          <w:szCs w:val="20"/>
          <w:shd w:val="clear" w:color="auto" w:fill="FFFFFF"/>
          <w:lang w:val="uk-UA" w:eastAsia="ja-JP"/>
        </w:rPr>
        <w:t>Міндовкілля</w:t>
      </w:r>
      <w:proofErr w:type="spellEnd"/>
      <w:r w:rsidRPr="00DD245D">
        <w:rPr>
          <w:rFonts w:ascii="Arial" w:eastAsia="MS Mincho" w:hAnsi="Arial" w:cs="Arial"/>
          <w:bCs/>
          <w:kern w:val="36"/>
          <w:sz w:val="20"/>
          <w:szCs w:val="20"/>
          <w:shd w:val="clear" w:color="auto" w:fill="FFFFFF"/>
          <w:lang w:val="uk-UA" w:eastAsia="ja-JP"/>
        </w:rPr>
        <w:t xml:space="preserve"> від 26.02.2021 № ___ </w:t>
      </w:r>
      <w:r w:rsidRPr="00DD245D">
        <w:rPr>
          <w:rFonts w:ascii="Arial" w:eastAsia="MS Mincho" w:hAnsi="Arial" w:cs="Arial"/>
          <w:bCs/>
          <w:kern w:val="36"/>
          <w:sz w:val="20"/>
          <w:szCs w:val="20"/>
          <w:shd w:val="clear" w:color="auto" w:fill="FFFFFF"/>
          <w:lang w:val="uk-UA" w:eastAsia="ja-JP"/>
        </w:rPr>
        <w:br/>
        <w:t>в розділі «Різне»</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b/>
          <w:sz w:val="20"/>
          <w:szCs w:val="20"/>
          <w:lang w:val="uk-UA" w:eastAsia="ja-JP"/>
        </w:rPr>
      </w:pPr>
      <w:r w:rsidRPr="00DD245D">
        <w:rPr>
          <w:rFonts w:ascii="Arial" w:eastAsia="MS Mincho" w:hAnsi="Arial" w:cs="Arial"/>
          <w:b/>
          <w:sz w:val="20"/>
          <w:szCs w:val="20"/>
          <w:lang w:val="uk-UA" w:eastAsia="ja-JP"/>
        </w:rPr>
        <w:t>Питання І. Реформування системи податків і зборів. Введення до порядку денного реформи компоненту «екологічних зборів».</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В рамках діалогу Уряду і громадськості щодо реформування «системи екологічних податків і зборів», представниками експертного середовища і бізнес асоціацій було </w:t>
      </w:r>
      <w:proofErr w:type="spellStart"/>
      <w:r w:rsidRPr="00DD245D">
        <w:rPr>
          <w:rFonts w:ascii="Arial" w:eastAsia="MS Mincho" w:hAnsi="Arial" w:cs="Arial"/>
          <w:sz w:val="20"/>
          <w:szCs w:val="20"/>
          <w:lang w:val="uk-UA" w:eastAsia="ja-JP"/>
        </w:rPr>
        <w:t>звернуто</w:t>
      </w:r>
      <w:proofErr w:type="spellEnd"/>
      <w:r w:rsidRPr="00DD245D">
        <w:rPr>
          <w:rFonts w:ascii="Arial" w:eastAsia="MS Mincho" w:hAnsi="Arial" w:cs="Arial"/>
          <w:sz w:val="20"/>
          <w:szCs w:val="20"/>
          <w:lang w:val="uk-UA" w:eastAsia="ja-JP"/>
        </w:rPr>
        <w:t xml:space="preserve"> увагу членів Комітету Громадської Ради при </w:t>
      </w:r>
      <w:proofErr w:type="spellStart"/>
      <w:r w:rsidRPr="00DD245D">
        <w:rPr>
          <w:rFonts w:ascii="Arial" w:eastAsia="MS Mincho" w:hAnsi="Arial" w:cs="Arial"/>
          <w:sz w:val="20"/>
          <w:szCs w:val="20"/>
          <w:lang w:val="uk-UA" w:eastAsia="ja-JP"/>
        </w:rPr>
        <w:t>Міндовкілля</w:t>
      </w:r>
      <w:proofErr w:type="spellEnd"/>
      <w:r w:rsidRPr="00DD245D">
        <w:rPr>
          <w:rFonts w:ascii="Arial" w:eastAsia="MS Mincho" w:hAnsi="Arial" w:cs="Arial"/>
          <w:sz w:val="20"/>
          <w:szCs w:val="20"/>
          <w:lang w:val="uk-UA" w:eastAsia="ja-JP"/>
        </w:rPr>
        <w:t xml:space="preserve"> на відсутність на порядку денному компоненту механізму реформування «екологічних зборів». Введення такого регуляторного фінансового компенсаторного механізму (передуючи або одночасно із введенням системи </w:t>
      </w:r>
      <w:proofErr w:type="spellStart"/>
      <w:r w:rsidRPr="00DD245D">
        <w:rPr>
          <w:rFonts w:ascii="Arial" w:eastAsia="MS Mincho" w:hAnsi="Arial" w:cs="Arial"/>
          <w:sz w:val="20"/>
          <w:szCs w:val="20"/>
          <w:lang w:val="uk-UA" w:eastAsia="ja-JP"/>
        </w:rPr>
        <w:t>РВВ</w:t>
      </w:r>
      <w:proofErr w:type="spellEnd"/>
      <w:r w:rsidRPr="00DD245D">
        <w:rPr>
          <w:rFonts w:ascii="Arial" w:eastAsia="MS Mincho" w:hAnsi="Arial" w:cs="Arial"/>
          <w:sz w:val="20"/>
          <w:szCs w:val="20"/>
          <w:lang w:val="uk-UA" w:eastAsia="ja-JP"/>
        </w:rPr>
        <w:t xml:space="preserve">) дозволить наблизити Україну до: </w:t>
      </w:r>
    </w:p>
    <w:p w:rsidR="00661B1B" w:rsidRPr="00DD245D" w:rsidRDefault="00661B1B" w:rsidP="00661B1B">
      <w:pPr>
        <w:numPr>
          <w:ilvl w:val="0"/>
          <w:numId w:val="1"/>
        </w:num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виконання умов Угоди про Асоціацію з ЄС, дотримання </w:t>
      </w:r>
      <w:proofErr w:type="spellStart"/>
      <w:r w:rsidRPr="00DD245D">
        <w:rPr>
          <w:rFonts w:ascii="Arial" w:eastAsia="MS Mincho" w:hAnsi="Arial" w:cs="Arial"/>
          <w:sz w:val="20"/>
          <w:szCs w:val="20"/>
          <w:lang w:val="uk-UA" w:eastAsia="ja-JP"/>
        </w:rPr>
        <w:t>зоов’язань</w:t>
      </w:r>
      <w:proofErr w:type="spellEnd"/>
      <w:r w:rsidRPr="00DD245D">
        <w:rPr>
          <w:rFonts w:ascii="Arial" w:eastAsia="MS Mincho" w:hAnsi="Arial" w:cs="Arial"/>
          <w:sz w:val="20"/>
          <w:szCs w:val="20"/>
          <w:lang w:val="uk-UA" w:eastAsia="ja-JP"/>
        </w:rPr>
        <w:t xml:space="preserve"> за міжнародними конвенціями стороною яких є Україна;</w:t>
      </w:r>
    </w:p>
    <w:p w:rsidR="00661B1B" w:rsidRPr="00DD245D" w:rsidRDefault="00661B1B" w:rsidP="00661B1B">
      <w:pPr>
        <w:numPr>
          <w:ilvl w:val="0"/>
          <w:numId w:val="1"/>
        </w:num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покращення інвестиційного клімату в Україні у сфері поводження з відходами та товарами що стають небезпечними відходами або їх містять шляхом введення прозорого механізму який дозволить обрахувати окупність інвестицій та спрогнозувати справедливу вартість «сировини/ресурсу/товару» що підлягає сортуванню/переробці/знешкодженню/захороненню» та подібне; чіткого сигналу підтримки свідомого бізнесу в частині введення такого </w:t>
      </w:r>
      <w:proofErr w:type="spellStart"/>
      <w:r w:rsidRPr="00DD245D">
        <w:rPr>
          <w:rFonts w:ascii="Arial" w:eastAsia="MS Mincho" w:hAnsi="Arial" w:cs="Arial"/>
          <w:sz w:val="20"/>
          <w:szCs w:val="20"/>
          <w:lang w:val="uk-UA" w:eastAsia="ja-JP"/>
        </w:rPr>
        <w:t>аглоритму</w:t>
      </w:r>
      <w:proofErr w:type="spellEnd"/>
      <w:r w:rsidRPr="00DD245D">
        <w:rPr>
          <w:rFonts w:ascii="Arial" w:eastAsia="MS Mincho" w:hAnsi="Arial" w:cs="Arial"/>
          <w:sz w:val="20"/>
          <w:szCs w:val="20"/>
          <w:lang w:val="uk-UA" w:eastAsia="ja-JP"/>
        </w:rPr>
        <w:t xml:space="preserve"> управління оператором що акумулюватиме надходження коштів від </w:t>
      </w:r>
      <w:proofErr w:type="spellStart"/>
      <w:r w:rsidRPr="00DD245D">
        <w:rPr>
          <w:rFonts w:ascii="Arial" w:eastAsia="MS Mincho" w:hAnsi="Arial" w:cs="Arial"/>
          <w:sz w:val="20"/>
          <w:szCs w:val="20"/>
          <w:lang w:val="uk-UA" w:eastAsia="ja-JP"/>
        </w:rPr>
        <w:t>екозборів</w:t>
      </w:r>
      <w:proofErr w:type="spellEnd"/>
      <w:r w:rsidRPr="00DD245D">
        <w:rPr>
          <w:rFonts w:ascii="Arial" w:eastAsia="MS Mincho" w:hAnsi="Arial" w:cs="Arial"/>
          <w:sz w:val="20"/>
          <w:szCs w:val="20"/>
          <w:lang w:val="uk-UA" w:eastAsia="ja-JP"/>
        </w:rPr>
        <w:t xml:space="preserve">, </w:t>
      </w:r>
      <w:proofErr w:type="spellStart"/>
      <w:r w:rsidRPr="00DD245D">
        <w:rPr>
          <w:rFonts w:ascii="Arial" w:eastAsia="MS Mincho" w:hAnsi="Arial" w:cs="Arial"/>
          <w:sz w:val="20"/>
          <w:szCs w:val="20"/>
          <w:lang w:val="uk-UA" w:eastAsia="ja-JP"/>
        </w:rPr>
        <w:t>фкий</w:t>
      </w:r>
      <w:proofErr w:type="spellEnd"/>
      <w:r w:rsidRPr="00DD245D">
        <w:rPr>
          <w:rFonts w:ascii="Arial" w:eastAsia="MS Mincho" w:hAnsi="Arial" w:cs="Arial"/>
          <w:sz w:val="20"/>
          <w:szCs w:val="20"/>
          <w:lang w:val="uk-UA" w:eastAsia="ja-JP"/>
        </w:rPr>
        <w:t xml:space="preserve"> дозволить в рамках </w:t>
      </w:r>
      <w:proofErr w:type="spellStart"/>
      <w:r w:rsidRPr="00DD245D">
        <w:rPr>
          <w:rFonts w:ascii="Arial" w:eastAsia="MS Mincho" w:hAnsi="Arial" w:cs="Arial"/>
          <w:sz w:val="20"/>
          <w:szCs w:val="20"/>
          <w:lang w:val="uk-UA" w:eastAsia="ja-JP"/>
        </w:rPr>
        <w:t>диджиталізації</w:t>
      </w:r>
      <w:proofErr w:type="spellEnd"/>
      <w:r w:rsidRPr="00DD245D">
        <w:rPr>
          <w:rFonts w:ascii="Arial" w:eastAsia="MS Mincho" w:hAnsi="Arial" w:cs="Arial"/>
          <w:sz w:val="20"/>
          <w:szCs w:val="20"/>
          <w:lang w:val="uk-UA" w:eastAsia="ja-JP"/>
        </w:rPr>
        <w:t xml:space="preserve"> мати можливість отримувати інформацію щодо наявних коштів та звернень по компенсацію (вдалий віддалений приклад – відкритий реєстр </w:t>
      </w:r>
      <w:proofErr w:type="spellStart"/>
      <w:r w:rsidRPr="00DD245D">
        <w:rPr>
          <w:rFonts w:ascii="Arial" w:eastAsia="MS Mincho" w:hAnsi="Arial" w:cs="Arial"/>
          <w:sz w:val="20"/>
          <w:szCs w:val="20"/>
          <w:lang w:val="uk-UA" w:eastAsia="ja-JP"/>
        </w:rPr>
        <w:t>ОВД</w:t>
      </w:r>
      <w:proofErr w:type="spellEnd"/>
      <w:r w:rsidRPr="00DD245D">
        <w:rPr>
          <w:rFonts w:ascii="Arial" w:eastAsia="MS Mincho" w:hAnsi="Arial" w:cs="Arial"/>
          <w:sz w:val="20"/>
          <w:szCs w:val="20"/>
          <w:lang w:val="uk-UA" w:eastAsia="ja-JP"/>
        </w:rPr>
        <w:t>);</w:t>
      </w:r>
    </w:p>
    <w:p w:rsidR="00661B1B" w:rsidRPr="00DD245D" w:rsidRDefault="00661B1B" w:rsidP="00661B1B">
      <w:pPr>
        <w:numPr>
          <w:ilvl w:val="0"/>
          <w:numId w:val="1"/>
        </w:num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мати прозорий перелік товарів що підпадають під екологічні збори, </w:t>
      </w:r>
      <w:proofErr w:type="spellStart"/>
      <w:r w:rsidRPr="00DD245D">
        <w:rPr>
          <w:rFonts w:ascii="Arial" w:eastAsia="MS Mincho" w:hAnsi="Arial" w:cs="Arial"/>
          <w:sz w:val="20"/>
          <w:szCs w:val="20"/>
          <w:lang w:val="uk-UA" w:eastAsia="ja-JP"/>
        </w:rPr>
        <w:t>обгрунтований</w:t>
      </w:r>
      <w:proofErr w:type="spellEnd"/>
      <w:r w:rsidRPr="00DD245D">
        <w:rPr>
          <w:rFonts w:ascii="Arial" w:eastAsia="MS Mincho" w:hAnsi="Arial" w:cs="Arial"/>
          <w:sz w:val="20"/>
          <w:szCs w:val="20"/>
          <w:lang w:val="uk-UA" w:eastAsia="ja-JP"/>
        </w:rPr>
        <w:t xml:space="preserve"> широким колом </w:t>
      </w:r>
      <w:proofErr w:type="spellStart"/>
      <w:r w:rsidRPr="00DD245D">
        <w:rPr>
          <w:rFonts w:ascii="Arial" w:eastAsia="MS Mincho" w:hAnsi="Arial" w:cs="Arial"/>
          <w:sz w:val="20"/>
          <w:szCs w:val="20"/>
          <w:lang w:val="uk-UA" w:eastAsia="ja-JP"/>
        </w:rPr>
        <w:t>стейкхолдерів</w:t>
      </w:r>
      <w:proofErr w:type="spellEnd"/>
      <w:r w:rsidRPr="00DD245D">
        <w:rPr>
          <w:rFonts w:ascii="Arial" w:eastAsia="MS Mincho" w:hAnsi="Arial" w:cs="Arial"/>
          <w:sz w:val="20"/>
          <w:szCs w:val="20"/>
          <w:lang w:val="uk-UA" w:eastAsia="ja-JP"/>
        </w:rPr>
        <w:t xml:space="preserve"> (держава, наукові установи, експертне середовище, громадськість) із подальшим оновленням класифікатора по відходах;</w:t>
      </w:r>
    </w:p>
    <w:p w:rsidR="00661B1B" w:rsidRPr="00DD245D" w:rsidRDefault="00661B1B" w:rsidP="00661B1B">
      <w:pPr>
        <w:numPr>
          <w:ilvl w:val="0"/>
          <w:numId w:val="1"/>
        </w:num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можливість більш прозорого відстеження ланцюга руху товарів (на вдалому прикладі запропонованого у законопроекті 2207-</w:t>
      </w:r>
      <w:proofErr w:type="spellStart"/>
      <w:r w:rsidRPr="00DD245D">
        <w:rPr>
          <w:rFonts w:ascii="Arial" w:eastAsia="MS Mincho" w:hAnsi="Arial" w:cs="Arial"/>
          <w:sz w:val="20"/>
          <w:szCs w:val="20"/>
          <w:lang w:val="uk-UA" w:eastAsia="ja-JP"/>
        </w:rPr>
        <w:t>1д</w:t>
      </w:r>
      <w:proofErr w:type="spellEnd"/>
      <w:r w:rsidRPr="00DD245D">
        <w:rPr>
          <w:rFonts w:ascii="Arial" w:eastAsia="MS Mincho" w:hAnsi="Arial" w:cs="Arial"/>
          <w:sz w:val="20"/>
          <w:szCs w:val="20"/>
          <w:lang w:val="uk-UA" w:eastAsia="ja-JP"/>
        </w:rPr>
        <w:t xml:space="preserve"> реєстру операторів по певним категоріям);</w:t>
      </w:r>
    </w:p>
    <w:p w:rsidR="00661B1B" w:rsidRPr="00DD245D" w:rsidRDefault="00661B1B" w:rsidP="00661B1B">
      <w:pPr>
        <w:numPr>
          <w:ilvl w:val="0"/>
          <w:numId w:val="1"/>
        </w:num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підвищення обізнаності бізнесу, формування більш </w:t>
      </w:r>
      <w:proofErr w:type="spellStart"/>
      <w:r w:rsidRPr="00DD245D">
        <w:rPr>
          <w:rFonts w:ascii="Arial" w:eastAsia="MS Mincho" w:hAnsi="Arial" w:cs="Arial"/>
          <w:sz w:val="20"/>
          <w:szCs w:val="20"/>
          <w:lang w:val="uk-UA" w:eastAsia="ja-JP"/>
        </w:rPr>
        <w:t>обгрунтованого</w:t>
      </w:r>
      <w:proofErr w:type="spellEnd"/>
      <w:r w:rsidRPr="00DD245D">
        <w:rPr>
          <w:rFonts w:ascii="Arial" w:eastAsia="MS Mincho" w:hAnsi="Arial" w:cs="Arial"/>
          <w:sz w:val="20"/>
          <w:szCs w:val="20"/>
          <w:lang w:val="uk-UA" w:eastAsia="ja-JP"/>
        </w:rPr>
        <w:t xml:space="preserve"> ланцюга формування </w:t>
      </w:r>
      <w:proofErr w:type="spellStart"/>
      <w:r w:rsidRPr="00DD245D">
        <w:rPr>
          <w:rFonts w:ascii="Arial" w:eastAsia="MS Mincho" w:hAnsi="Arial" w:cs="Arial"/>
          <w:sz w:val="20"/>
          <w:szCs w:val="20"/>
          <w:lang w:val="uk-UA" w:eastAsia="ja-JP"/>
        </w:rPr>
        <w:t>вартосіт</w:t>
      </w:r>
      <w:proofErr w:type="spellEnd"/>
      <w:r w:rsidRPr="00DD245D">
        <w:rPr>
          <w:rFonts w:ascii="Arial" w:eastAsia="MS Mincho" w:hAnsi="Arial" w:cs="Arial"/>
          <w:sz w:val="20"/>
          <w:szCs w:val="20"/>
          <w:lang w:val="uk-UA" w:eastAsia="ja-JP"/>
        </w:rPr>
        <w:t xml:space="preserve"> товару і його життєвого циклу за принципами </w:t>
      </w:r>
      <w:proofErr w:type="spellStart"/>
      <w:r w:rsidRPr="00DD245D">
        <w:rPr>
          <w:rFonts w:ascii="Arial" w:eastAsia="MS Mincho" w:hAnsi="Arial" w:cs="Arial"/>
          <w:sz w:val="20"/>
          <w:szCs w:val="20"/>
          <w:lang w:val="uk-UA" w:eastAsia="ja-JP"/>
        </w:rPr>
        <w:t>циркуляної</w:t>
      </w:r>
      <w:proofErr w:type="spellEnd"/>
      <w:r w:rsidRPr="00DD245D">
        <w:rPr>
          <w:rFonts w:ascii="Arial" w:eastAsia="MS Mincho" w:hAnsi="Arial" w:cs="Arial"/>
          <w:sz w:val="20"/>
          <w:szCs w:val="20"/>
          <w:lang w:val="uk-UA" w:eastAsia="ja-JP"/>
        </w:rPr>
        <w:t xml:space="preserve"> економіки;</w:t>
      </w:r>
    </w:p>
    <w:p w:rsidR="00661B1B" w:rsidRPr="00DD245D" w:rsidRDefault="00661B1B" w:rsidP="00661B1B">
      <w:pPr>
        <w:numPr>
          <w:ilvl w:val="0"/>
          <w:numId w:val="1"/>
        </w:numPr>
        <w:spacing w:after="0" w:line="240" w:lineRule="auto"/>
        <w:jc w:val="both"/>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за будь яким обраним державою варіантом обрання оператора що управляє надходженнями (державне підприємство, приватна чи акціонерна організація, громадська організація, державний банк, кліринговий  </w:t>
      </w:r>
      <w:proofErr w:type="spellStart"/>
      <w:r w:rsidRPr="00DD245D">
        <w:rPr>
          <w:rFonts w:ascii="Arial" w:eastAsia="MS Mincho" w:hAnsi="Arial" w:cs="Arial"/>
          <w:sz w:val="20"/>
          <w:szCs w:val="20"/>
          <w:lang w:val="uk-UA" w:eastAsia="ja-JP"/>
        </w:rPr>
        <w:t>фондб</w:t>
      </w:r>
      <w:proofErr w:type="spellEnd"/>
      <w:r w:rsidRPr="00DD245D">
        <w:rPr>
          <w:rFonts w:ascii="Arial" w:eastAsia="MS Mincho" w:hAnsi="Arial" w:cs="Arial"/>
          <w:sz w:val="20"/>
          <w:szCs w:val="20"/>
          <w:lang w:val="uk-UA" w:eastAsia="ja-JP"/>
        </w:rPr>
        <w:t xml:space="preserve"> або ін.) фінансовий ресурс має можливість переходити з </w:t>
      </w:r>
      <w:proofErr w:type="spellStart"/>
      <w:r w:rsidRPr="00DD245D">
        <w:rPr>
          <w:rFonts w:ascii="Arial" w:eastAsia="MS Mincho" w:hAnsi="Arial" w:cs="Arial"/>
          <w:sz w:val="20"/>
          <w:szCs w:val="20"/>
          <w:lang w:val="uk-UA" w:eastAsia="ja-JP"/>
        </w:rPr>
        <w:t>періода</w:t>
      </w:r>
      <w:proofErr w:type="spellEnd"/>
      <w:r w:rsidRPr="00DD245D">
        <w:rPr>
          <w:rFonts w:ascii="Arial" w:eastAsia="MS Mincho" w:hAnsi="Arial" w:cs="Arial"/>
          <w:sz w:val="20"/>
          <w:szCs w:val="20"/>
          <w:lang w:val="uk-UA" w:eastAsia="ja-JP"/>
        </w:rPr>
        <w:t xml:space="preserve"> в період </w:t>
      </w:r>
      <w:proofErr w:type="spellStart"/>
      <w:r w:rsidRPr="00DD245D">
        <w:rPr>
          <w:rFonts w:ascii="Arial" w:eastAsia="MS Mincho" w:hAnsi="Arial" w:cs="Arial"/>
          <w:sz w:val="20"/>
          <w:szCs w:val="20"/>
          <w:lang w:val="uk-UA" w:eastAsia="ja-JP"/>
        </w:rPr>
        <w:t>ібути</w:t>
      </w:r>
      <w:proofErr w:type="spellEnd"/>
      <w:r w:rsidRPr="00DD245D">
        <w:rPr>
          <w:rFonts w:ascii="Arial" w:eastAsia="MS Mincho" w:hAnsi="Arial" w:cs="Arial"/>
          <w:sz w:val="20"/>
          <w:szCs w:val="20"/>
          <w:lang w:val="uk-UA" w:eastAsia="ja-JP"/>
        </w:rPr>
        <w:t xml:space="preserve"> більш </w:t>
      </w:r>
      <w:proofErr w:type="spellStart"/>
      <w:r w:rsidRPr="00DD245D">
        <w:rPr>
          <w:rFonts w:ascii="Arial" w:eastAsia="MS Mincho" w:hAnsi="Arial" w:cs="Arial"/>
          <w:sz w:val="20"/>
          <w:szCs w:val="20"/>
          <w:lang w:val="uk-UA" w:eastAsia="ja-JP"/>
        </w:rPr>
        <w:t>гручким</w:t>
      </w:r>
      <w:proofErr w:type="spellEnd"/>
      <w:r w:rsidRPr="00DD245D">
        <w:rPr>
          <w:rFonts w:ascii="Arial" w:eastAsia="MS Mincho" w:hAnsi="Arial" w:cs="Arial"/>
          <w:sz w:val="20"/>
          <w:szCs w:val="20"/>
          <w:lang w:val="uk-UA" w:eastAsia="ja-JP"/>
        </w:rPr>
        <w:t xml:space="preserve"> ніж державний чи місцевий бюджет;</w:t>
      </w:r>
    </w:p>
    <w:p w:rsidR="00661B1B" w:rsidRPr="00DD245D" w:rsidRDefault="00661B1B" w:rsidP="00661B1B">
      <w:pPr>
        <w:numPr>
          <w:ilvl w:val="0"/>
          <w:numId w:val="1"/>
        </w:numPr>
        <w:spacing w:after="0" w:line="240" w:lineRule="auto"/>
        <w:jc w:val="both"/>
        <w:rPr>
          <w:rFonts w:ascii="Arial" w:eastAsia="MS Mincho" w:hAnsi="Arial" w:cs="Arial"/>
          <w:sz w:val="20"/>
          <w:szCs w:val="20"/>
          <w:lang w:val="uk-UA" w:eastAsia="ja-JP"/>
        </w:rPr>
      </w:pPr>
      <w:r w:rsidRPr="00DD245D">
        <w:rPr>
          <w:rFonts w:ascii="Arial" w:eastAsia="MS Mincho" w:hAnsi="Arial" w:cs="Arial"/>
          <w:sz w:val="20"/>
          <w:szCs w:val="20"/>
          <w:lang w:val="uk-UA" w:eastAsia="ja-JP"/>
        </w:rPr>
        <w:t>як непрямий результат  - збільшення кількості робочих місць, надходжень від пов’язаний податків і зборів до державного чи місцевого бюджетів;</w:t>
      </w:r>
    </w:p>
    <w:p w:rsidR="00661B1B" w:rsidRPr="00DD245D" w:rsidRDefault="00661B1B" w:rsidP="00661B1B">
      <w:pPr>
        <w:numPr>
          <w:ilvl w:val="0"/>
          <w:numId w:val="1"/>
        </w:num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поліпшення стану довкілля і здоров’я </w:t>
      </w:r>
      <w:proofErr w:type="spellStart"/>
      <w:r w:rsidRPr="00DD245D">
        <w:rPr>
          <w:rFonts w:ascii="Arial" w:eastAsia="MS Mincho" w:hAnsi="Arial" w:cs="Arial"/>
          <w:sz w:val="20"/>
          <w:szCs w:val="20"/>
          <w:lang w:val="uk-UA" w:eastAsia="ja-JP"/>
        </w:rPr>
        <w:t>націїж</w:t>
      </w:r>
      <w:proofErr w:type="spellEnd"/>
    </w:p>
    <w:p w:rsidR="00661B1B" w:rsidRPr="00DD245D" w:rsidRDefault="00661B1B" w:rsidP="00661B1B">
      <w:pPr>
        <w:numPr>
          <w:ilvl w:val="0"/>
          <w:numId w:val="1"/>
        </w:num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дотримання принципу: взяв у Землі безкоштовно для виробництва продукції - поверни Землі в якості безпечного поводження з відходами цієї продукції.</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Задля досягнення раціонального й ефективного адміністрування отриманих коштів та забезпечення цільового їх використання лише на потреби поводження з відходами, пропонується, </w:t>
      </w:r>
      <w:r w:rsidRPr="00DD245D">
        <w:rPr>
          <w:rFonts w:ascii="Arial" w:eastAsia="MS Mincho" w:hAnsi="Arial" w:cs="Arial"/>
          <w:b/>
          <w:i/>
          <w:sz w:val="20"/>
          <w:szCs w:val="20"/>
          <w:lang w:val="uk-UA" w:eastAsia="ja-JP"/>
        </w:rPr>
        <w:t>як одна з опцій,</w:t>
      </w:r>
      <w:r w:rsidRPr="00DD245D">
        <w:rPr>
          <w:rFonts w:ascii="Arial" w:eastAsia="MS Mincho" w:hAnsi="Arial" w:cs="Arial"/>
          <w:i/>
          <w:sz w:val="20"/>
          <w:szCs w:val="20"/>
          <w:lang w:val="uk-UA" w:eastAsia="ja-JP"/>
        </w:rPr>
        <w:t xml:space="preserve"> </w:t>
      </w:r>
      <w:r w:rsidRPr="00DD245D">
        <w:rPr>
          <w:rFonts w:ascii="Arial" w:eastAsia="MS Mincho" w:hAnsi="Arial" w:cs="Arial"/>
          <w:sz w:val="20"/>
          <w:szCs w:val="20"/>
          <w:lang w:val="uk-UA" w:eastAsia="ja-JP"/>
        </w:rPr>
        <w:t xml:space="preserve">створення Клірингової </w:t>
      </w:r>
      <w:proofErr w:type="spellStart"/>
      <w:r w:rsidRPr="00DD245D">
        <w:rPr>
          <w:rFonts w:ascii="Arial" w:eastAsia="MS Mincho" w:hAnsi="Arial" w:cs="Arial"/>
          <w:sz w:val="20"/>
          <w:szCs w:val="20"/>
          <w:lang w:val="uk-UA" w:eastAsia="ja-JP"/>
        </w:rPr>
        <w:t>утанови</w:t>
      </w:r>
      <w:proofErr w:type="spellEnd"/>
      <w:r w:rsidRPr="00DD245D">
        <w:rPr>
          <w:rFonts w:ascii="Arial" w:eastAsia="MS Mincho" w:hAnsi="Arial" w:cs="Arial"/>
          <w:sz w:val="20"/>
          <w:szCs w:val="20"/>
          <w:lang w:val="uk-UA" w:eastAsia="ja-JP"/>
        </w:rPr>
        <w:t xml:space="preserve">, що передбачено Законом України «Про фінансові системи» (приклади застосування в Україні невідомі) та Екологічного фонду під управлінням Міністерства захисту довкілля і природних ресурсів України (далі Міністерство), </w:t>
      </w:r>
      <w:r w:rsidRPr="00DD245D">
        <w:rPr>
          <w:rFonts w:ascii="Arial" w:eastAsia="MS Mincho" w:hAnsi="Arial" w:cs="Arial"/>
          <w:b/>
          <w:i/>
          <w:sz w:val="20"/>
          <w:szCs w:val="20"/>
          <w:lang w:val="uk-UA" w:eastAsia="ja-JP"/>
        </w:rPr>
        <w:t>що може бути доопрацьовано із урахуванням стратегічних і економічних інтересів держави із залученням національних фахівців, донорської технічної допомоги, участі свідомих громадських та бізнес асоціацій.</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Основна роль Клірингової установи полягає в отриманні коштів від відповідальних осіб (виробники й імпортери) та їх подальше розподілення на основі спеціального ключа.</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Для досягнення цієї мети пропонується відкриття Міністерством Клірингового рахунку в державному банку. Очікується щорічні надходження на цей рахунок в розмірі близько 300-350 млн. Євро, які будуть перебувати під контролем Уряду та Міністерства. </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Зазначені кошти складаються з оплати фізичними та </w:t>
      </w:r>
      <w:proofErr w:type="spellStart"/>
      <w:r w:rsidRPr="00DD245D">
        <w:rPr>
          <w:rFonts w:ascii="Arial" w:eastAsia="MS Mincho" w:hAnsi="Arial" w:cs="Arial"/>
          <w:sz w:val="20"/>
          <w:szCs w:val="20"/>
          <w:lang w:val="uk-UA" w:eastAsia="ja-JP"/>
        </w:rPr>
        <w:t>юрособами</w:t>
      </w:r>
      <w:proofErr w:type="spellEnd"/>
      <w:r w:rsidRPr="00DD245D">
        <w:rPr>
          <w:rFonts w:ascii="Arial" w:eastAsia="MS Mincho" w:hAnsi="Arial" w:cs="Arial"/>
          <w:sz w:val="20"/>
          <w:szCs w:val="20"/>
          <w:lang w:val="uk-UA" w:eastAsia="ja-JP"/>
        </w:rPr>
        <w:t xml:space="preserve"> (правила ЄС) з покупки, продажу, введення в обіг або імпорту на митну територію нового продукту.</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Основна ідея Клірингового рахунку полягає у створенні товарних </w:t>
      </w:r>
      <w:proofErr w:type="spellStart"/>
      <w:r w:rsidRPr="00DD245D">
        <w:rPr>
          <w:rFonts w:ascii="Arial" w:eastAsia="MS Mincho" w:hAnsi="Arial" w:cs="Arial"/>
          <w:sz w:val="20"/>
          <w:szCs w:val="20"/>
          <w:lang w:val="uk-UA" w:eastAsia="ja-JP"/>
        </w:rPr>
        <w:t>прайс</w:t>
      </w:r>
      <w:proofErr w:type="spellEnd"/>
      <w:r w:rsidRPr="00DD245D">
        <w:rPr>
          <w:rFonts w:ascii="Arial" w:eastAsia="MS Mincho" w:hAnsi="Arial" w:cs="Arial"/>
          <w:sz w:val="20"/>
          <w:szCs w:val="20"/>
          <w:lang w:val="uk-UA" w:eastAsia="ja-JP"/>
        </w:rPr>
        <w:t xml:space="preserve">-листів для кожного типу відходів, які мають враховувати відшкодування вар-тості їхнього </w:t>
      </w:r>
      <w:proofErr w:type="spellStart"/>
      <w:r w:rsidRPr="00DD245D">
        <w:rPr>
          <w:rFonts w:ascii="Arial" w:eastAsia="MS Mincho" w:hAnsi="Arial" w:cs="Arial"/>
          <w:sz w:val="20"/>
          <w:szCs w:val="20"/>
          <w:lang w:val="uk-UA" w:eastAsia="ja-JP"/>
        </w:rPr>
        <w:t>сбору</w:t>
      </w:r>
      <w:proofErr w:type="spellEnd"/>
      <w:r w:rsidRPr="00DD245D">
        <w:rPr>
          <w:rFonts w:ascii="Arial" w:eastAsia="MS Mincho" w:hAnsi="Arial" w:cs="Arial"/>
          <w:sz w:val="20"/>
          <w:szCs w:val="20"/>
          <w:lang w:val="uk-UA" w:eastAsia="ja-JP"/>
        </w:rPr>
        <w:t>, сортування, переробки та утилізації.</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В той же час планується визначення чітких правил, що застосовуються для залучення коштів з Клірингового рахунку тільки для відшкодування витрат в </w:t>
      </w:r>
      <w:proofErr w:type="spellStart"/>
      <w:r w:rsidRPr="00DD245D">
        <w:rPr>
          <w:rFonts w:ascii="Arial" w:eastAsia="MS Mincho" w:hAnsi="Arial" w:cs="Arial"/>
          <w:sz w:val="20"/>
          <w:szCs w:val="20"/>
          <w:lang w:val="uk-UA" w:eastAsia="ja-JP"/>
        </w:rPr>
        <w:t>си-стемі</w:t>
      </w:r>
      <w:proofErr w:type="spellEnd"/>
      <w:r w:rsidRPr="00DD245D">
        <w:rPr>
          <w:rFonts w:ascii="Arial" w:eastAsia="MS Mincho" w:hAnsi="Arial" w:cs="Arial"/>
          <w:sz w:val="20"/>
          <w:szCs w:val="20"/>
          <w:lang w:val="uk-UA" w:eastAsia="ja-JP"/>
        </w:rPr>
        <w:t xml:space="preserve"> поводження з відходами.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Окрім цього, утилізаційний збір повинен мати свій власний </w:t>
      </w:r>
      <w:proofErr w:type="spellStart"/>
      <w:r w:rsidRPr="00DD245D">
        <w:rPr>
          <w:rFonts w:ascii="Arial" w:eastAsia="MS Mincho" w:hAnsi="Arial" w:cs="Arial"/>
          <w:sz w:val="20"/>
          <w:szCs w:val="20"/>
          <w:lang w:val="uk-UA" w:eastAsia="ja-JP"/>
        </w:rPr>
        <w:t>ПДВ</w:t>
      </w:r>
      <w:proofErr w:type="spellEnd"/>
      <w:r w:rsidRPr="00DD245D">
        <w:rPr>
          <w:rFonts w:ascii="Arial" w:eastAsia="MS Mincho" w:hAnsi="Arial" w:cs="Arial"/>
          <w:sz w:val="20"/>
          <w:szCs w:val="20"/>
          <w:lang w:val="uk-UA" w:eastAsia="ja-JP"/>
        </w:rPr>
        <w:t xml:space="preserve">, що передбачає відповідальність за порушення одночасно і правил </w:t>
      </w:r>
      <w:proofErr w:type="spellStart"/>
      <w:r w:rsidRPr="00DD245D">
        <w:rPr>
          <w:rFonts w:ascii="Arial" w:eastAsia="MS Mincho" w:hAnsi="Arial" w:cs="Arial"/>
          <w:sz w:val="20"/>
          <w:szCs w:val="20"/>
          <w:lang w:val="uk-UA" w:eastAsia="ja-JP"/>
        </w:rPr>
        <w:t>ПДВ</w:t>
      </w:r>
      <w:proofErr w:type="spellEnd"/>
      <w:r w:rsidRPr="00DD245D">
        <w:rPr>
          <w:rFonts w:ascii="Arial" w:eastAsia="MS Mincho" w:hAnsi="Arial" w:cs="Arial"/>
          <w:sz w:val="20"/>
          <w:szCs w:val="20"/>
          <w:lang w:val="uk-UA" w:eastAsia="ja-JP"/>
        </w:rPr>
        <w:t xml:space="preserve"> для тих, хто не сплатив цей збір на Кліринговий рахунок. Це дозволить створити додатковий механізм </w:t>
      </w:r>
      <w:proofErr w:type="spellStart"/>
      <w:r w:rsidRPr="00DD245D">
        <w:rPr>
          <w:rFonts w:ascii="Arial" w:eastAsia="MS Mincho" w:hAnsi="Arial" w:cs="Arial"/>
          <w:sz w:val="20"/>
          <w:szCs w:val="20"/>
          <w:lang w:val="uk-UA" w:eastAsia="ja-JP"/>
        </w:rPr>
        <w:t>кон</w:t>
      </w:r>
      <w:proofErr w:type="spellEnd"/>
      <w:r w:rsidRPr="00DD245D">
        <w:rPr>
          <w:rFonts w:ascii="Arial" w:eastAsia="MS Mincho" w:hAnsi="Arial" w:cs="Arial"/>
          <w:sz w:val="20"/>
          <w:szCs w:val="20"/>
          <w:lang w:val="uk-UA" w:eastAsia="ja-JP"/>
        </w:rPr>
        <w:t>-тролю й унеможливить уникнення розрахунків.</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lastRenderedPageBreak/>
        <w:t>В процесі відшкодування коштів за поводження з відходами пропонується створити чіткі правила, зокрема:</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w:t>
      </w:r>
      <w:r w:rsidRPr="00DD245D">
        <w:rPr>
          <w:rFonts w:ascii="Arial" w:eastAsia="MS Mincho" w:hAnsi="Arial" w:cs="Arial"/>
          <w:sz w:val="20"/>
          <w:szCs w:val="20"/>
          <w:lang w:val="uk-UA" w:eastAsia="ja-JP"/>
        </w:rPr>
        <w:tab/>
        <w:t>засновник (Міністерство) має чітко визначити відсоткову частку в коштах, які будуть розподілені на систему збирання, сортування, обробки, переробки і знешкодження;</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w:t>
      </w:r>
      <w:r w:rsidRPr="00DD245D">
        <w:rPr>
          <w:rFonts w:ascii="Arial" w:eastAsia="MS Mincho" w:hAnsi="Arial" w:cs="Arial"/>
          <w:sz w:val="20"/>
          <w:szCs w:val="20"/>
          <w:lang w:val="uk-UA" w:eastAsia="ja-JP"/>
        </w:rPr>
        <w:tab/>
        <w:t>кожний товар передбачає різні витрати (</w:t>
      </w:r>
      <w:proofErr w:type="spellStart"/>
      <w:r w:rsidRPr="00DD245D">
        <w:rPr>
          <w:rFonts w:ascii="Arial" w:eastAsia="MS Mincho" w:hAnsi="Arial" w:cs="Arial"/>
          <w:sz w:val="20"/>
          <w:szCs w:val="20"/>
          <w:lang w:val="uk-UA" w:eastAsia="ja-JP"/>
        </w:rPr>
        <w:t>екодизайн</w:t>
      </w:r>
      <w:proofErr w:type="spellEnd"/>
      <w:r w:rsidRPr="00DD245D">
        <w:rPr>
          <w:rFonts w:ascii="Arial" w:eastAsia="MS Mincho" w:hAnsi="Arial" w:cs="Arial"/>
          <w:sz w:val="20"/>
          <w:szCs w:val="20"/>
          <w:lang w:val="uk-UA" w:eastAsia="ja-JP"/>
        </w:rPr>
        <w:t xml:space="preserve">) як на процес збирання, так і на процес його переробки і утилізації. Це потребує чіткого і точного визначення, наприклад, процесу сортування: - хто уповноважений сортувати відходи; - важливість сортування відходів для громадян і держави; - витрати, </w:t>
      </w:r>
      <w:proofErr w:type="spellStart"/>
      <w:r w:rsidRPr="00DD245D">
        <w:rPr>
          <w:rFonts w:ascii="Arial" w:eastAsia="MS Mincho" w:hAnsi="Arial" w:cs="Arial"/>
          <w:sz w:val="20"/>
          <w:szCs w:val="20"/>
          <w:lang w:val="uk-UA" w:eastAsia="ja-JP"/>
        </w:rPr>
        <w:t>повязані</w:t>
      </w:r>
      <w:proofErr w:type="spellEnd"/>
      <w:r w:rsidRPr="00DD245D">
        <w:rPr>
          <w:rFonts w:ascii="Arial" w:eastAsia="MS Mincho" w:hAnsi="Arial" w:cs="Arial"/>
          <w:sz w:val="20"/>
          <w:szCs w:val="20"/>
          <w:lang w:val="uk-UA" w:eastAsia="ja-JP"/>
        </w:rPr>
        <w:t xml:space="preserve"> з сорту-</w:t>
      </w:r>
      <w:proofErr w:type="spellStart"/>
      <w:r w:rsidRPr="00DD245D">
        <w:rPr>
          <w:rFonts w:ascii="Arial" w:eastAsia="MS Mincho" w:hAnsi="Arial" w:cs="Arial"/>
          <w:sz w:val="20"/>
          <w:szCs w:val="20"/>
          <w:lang w:val="uk-UA" w:eastAsia="ja-JP"/>
        </w:rPr>
        <w:t>ванням</w:t>
      </w:r>
      <w:proofErr w:type="spellEnd"/>
      <w:r w:rsidRPr="00DD245D">
        <w:rPr>
          <w:rFonts w:ascii="Arial" w:eastAsia="MS Mincho" w:hAnsi="Arial" w:cs="Arial"/>
          <w:sz w:val="20"/>
          <w:szCs w:val="20"/>
          <w:lang w:val="uk-UA" w:eastAsia="ja-JP"/>
        </w:rPr>
        <w:t xml:space="preserve"> тощо. Розуміється, що сортування як таке, є більш конкретною </w:t>
      </w:r>
      <w:proofErr w:type="spellStart"/>
      <w:r w:rsidRPr="00DD245D">
        <w:rPr>
          <w:rFonts w:ascii="Arial" w:eastAsia="MS Mincho" w:hAnsi="Arial" w:cs="Arial"/>
          <w:sz w:val="20"/>
          <w:szCs w:val="20"/>
          <w:lang w:val="uk-UA" w:eastAsia="ja-JP"/>
        </w:rPr>
        <w:t>диферен-ціацією</w:t>
      </w:r>
      <w:proofErr w:type="spellEnd"/>
      <w:r w:rsidRPr="00DD245D">
        <w:rPr>
          <w:rFonts w:ascii="Arial" w:eastAsia="MS Mincho" w:hAnsi="Arial" w:cs="Arial"/>
          <w:sz w:val="20"/>
          <w:szCs w:val="20"/>
          <w:lang w:val="uk-UA" w:eastAsia="ja-JP"/>
        </w:rPr>
        <w:t xml:space="preserve"> зазначених відходів і має виконуватись в основному спеціалізованими компаніями зі збирання відходів. Це той момент, коли легше сказати, куди слід передавати відходи для подальшої переробки і утилізації;</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w:t>
      </w:r>
      <w:r w:rsidRPr="00DD245D">
        <w:rPr>
          <w:rFonts w:ascii="Arial" w:eastAsia="MS Mincho" w:hAnsi="Arial" w:cs="Arial"/>
          <w:sz w:val="20"/>
          <w:szCs w:val="20"/>
          <w:lang w:val="uk-UA" w:eastAsia="ja-JP"/>
        </w:rPr>
        <w:tab/>
        <w:t xml:space="preserve">розрахунковий рахунок має також задовольняти потреби тих, хто стоїть на початку виробництва відходів. Це означає, що окрема сума коштів, визначена у відсотках, має бути виключена з Клірингового рахунку для </w:t>
      </w:r>
      <w:proofErr w:type="spellStart"/>
      <w:r w:rsidRPr="00DD245D">
        <w:rPr>
          <w:rFonts w:ascii="Arial" w:eastAsia="MS Mincho" w:hAnsi="Arial" w:cs="Arial"/>
          <w:sz w:val="20"/>
          <w:szCs w:val="20"/>
          <w:lang w:val="uk-UA" w:eastAsia="ja-JP"/>
        </w:rPr>
        <w:t>Єкологічного</w:t>
      </w:r>
      <w:proofErr w:type="spellEnd"/>
      <w:r w:rsidRPr="00DD245D">
        <w:rPr>
          <w:rFonts w:ascii="Arial" w:eastAsia="MS Mincho" w:hAnsi="Arial" w:cs="Arial"/>
          <w:sz w:val="20"/>
          <w:szCs w:val="20"/>
          <w:lang w:val="uk-UA" w:eastAsia="ja-JP"/>
        </w:rPr>
        <w:t xml:space="preserve"> фонду (при Міністерстві), кошти з якого будуть скеровуватись тільки на потреби сіл, СМТ і міст для створення відповідних можливостей для сортування відходів. На ці потреби до </w:t>
      </w:r>
      <w:proofErr w:type="spellStart"/>
      <w:r w:rsidRPr="00DD245D">
        <w:rPr>
          <w:rFonts w:ascii="Arial" w:eastAsia="MS Mincho" w:hAnsi="Arial" w:cs="Arial"/>
          <w:sz w:val="20"/>
          <w:szCs w:val="20"/>
          <w:lang w:val="uk-UA" w:eastAsia="ja-JP"/>
        </w:rPr>
        <w:t>Єкологічного</w:t>
      </w:r>
      <w:proofErr w:type="spellEnd"/>
      <w:r w:rsidRPr="00DD245D">
        <w:rPr>
          <w:rFonts w:ascii="Arial" w:eastAsia="MS Mincho" w:hAnsi="Arial" w:cs="Arial"/>
          <w:sz w:val="20"/>
          <w:szCs w:val="20"/>
          <w:lang w:val="uk-UA" w:eastAsia="ja-JP"/>
        </w:rPr>
        <w:t xml:space="preserve"> фонду пропонується щоквартально передавати 20% із суми загальних надходжень на Кліринговий рахунок. Ці кошти будуть </w:t>
      </w:r>
      <w:proofErr w:type="spellStart"/>
      <w:r w:rsidRPr="00DD245D">
        <w:rPr>
          <w:rFonts w:ascii="Arial" w:eastAsia="MS Mincho" w:hAnsi="Arial" w:cs="Arial"/>
          <w:sz w:val="20"/>
          <w:szCs w:val="20"/>
          <w:lang w:val="uk-UA" w:eastAsia="ja-JP"/>
        </w:rPr>
        <w:t>викори</w:t>
      </w:r>
      <w:proofErr w:type="spellEnd"/>
      <w:r w:rsidRPr="00DD245D">
        <w:rPr>
          <w:rFonts w:ascii="Arial" w:eastAsia="MS Mincho" w:hAnsi="Arial" w:cs="Arial"/>
          <w:sz w:val="20"/>
          <w:szCs w:val="20"/>
          <w:lang w:val="uk-UA" w:eastAsia="ja-JP"/>
        </w:rPr>
        <w:t xml:space="preserve">-стані для фінансування сіл, </w:t>
      </w:r>
      <w:proofErr w:type="spellStart"/>
      <w:r w:rsidRPr="00DD245D">
        <w:rPr>
          <w:rFonts w:ascii="Arial" w:eastAsia="MS Mincho" w:hAnsi="Arial" w:cs="Arial"/>
          <w:sz w:val="20"/>
          <w:szCs w:val="20"/>
          <w:lang w:val="uk-UA" w:eastAsia="ja-JP"/>
        </w:rPr>
        <w:t>СМП</w:t>
      </w:r>
      <w:proofErr w:type="spellEnd"/>
      <w:r w:rsidRPr="00DD245D">
        <w:rPr>
          <w:rFonts w:ascii="Arial" w:eastAsia="MS Mincho" w:hAnsi="Arial" w:cs="Arial"/>
          <w:sz w:val="20"/>
          <w:szCs w:val="20"/>
          <w:lang w:val="uk-UA" w:eastAsia="ja-JP"/>
        </w:rPr>
        <w:t xml:space="preserve"> і міст, тобто громадян, розмір </w:t>
      </w:r>
      <w:proofErr w:type="spellStart"/>
      <w:r w:rsidRPr="00DD245D">
        <w:rPr>
          <w:rFonts w:ascii="Arial" w:eastAsia="MS Mincho" w:hAnsi="Arial" w:cs="Arial"/>
          <w:sz w:val="20"/>
          <w:szCs w:val="20"/>
          <w:lang w:val="uk-UA" w:eastAsia="ja-JP"/>
        </w:rPr>
        <w:t>відшкодувань</w:t>
      </w:r>
      <w:proofErr w:type="spellEnd"/>
      <w:r w:rsidRPr="00DD245D">
        <w:rPr>
          <w:rFonts w:ascii="Arial" w:eastAsia="MS Mincho" w:hAnsi="Arial" w:cs="Arial"/>
          <w:sz w:val="20"/>
          <w:szCs w:val="20"/>
          <w:lang w:val="uk-UA" w:eastAsia="ja-JP"/>
        </w:rPr>
        <w:t xml:space="preserve"> яких буде визначатись відповідно до розмірів сіл, </w:t>
      </w:r>
      <w:proofErr w:type="spellStart"/>
      <w:r w:rsidRPr="00DD245D">
        <w:rPr>
          <w:rFonts w:ascii="Arial" w:eastAsia="MS Mincho" w:hAnsi="Arial" w:cs="Arial"/>
          <w:sz w:val="20"/>
          <w:szCs w:val="20"/>
          <w:lang w:val="uk-UA" w:eastAsia="ja-JP"/>
        </w:rPr>
        <w:t>СМП</w:t>
      </w:r>
      <w:proofErr w:type="spellEnd"/>
      <w:r w:rsidRPr="00DD245D">
        <w:rPr>
          <w:rFonts w:ascii="Arial" w:eastAsia="MS Mincho" w:hAnsi="Arial" w:cs="Arial"/>
          <w:sz w:val="20"/>
          <w:szCs w:val="20"/>
          <w:lang w:val="uk-UA" w:eastAsia="ja-JP"/>
        </w:rPr>
        <w:t xml:space="preserve"> і міст щодо кількості від-ходів для сортування;</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w:t>
      </w:r>
      <w:r w:rsidRPr="00DD245D">
        <w:rPr>
          <w:rFonts w:ascii="Arial" w:eastAsia="MS Mincho" w:hAnsi="Arial" w:cs="Arial"/>
          <w:sz w:val="20"/>
          <w:szCs w:val="20"/>
          <w:lang w:val="uk-UA" w:eastAsia="ja-JP"/>
        </w:rPr>
        <w:tab/>
        <w:t xml:space="preserve">для забезпечення об’єктивності і довіри в ланцюжку громадянин-виробник-збирач-утилізатор, має бути розроблена прозора система Єдиної форми (доку-ментальне підтвердження утилізації товару), останнім </w:t>
      </w:r>
      <w:proofErr w:type="spellStart"/>
      <w:r w:rsidRPr="00DD245D">
        <w:rPr>
          <w:rFonts w:ascii="Arial" w:eastAsia="MS Mincho" w:hAnsi="Arial" w:cs="Arial"/>
          <w:sz w:val="20"/>
          <w:szCs w:val="20"/>
          <w:lang w:val="uk-UA" w:eastAsia="ja-JP"/>
        </w:rPr>
        <w:t>субєктом</w:t>
      </w:r>
      <w:proofErr w:type="spellEnd"/>
      <w:r w:rsidRPr="00DD245D">
        <w:rPr>
          <w:rFonts w:ascii="Arial" w:eastAsia="MS Mincho" w:hAnsi="Arial" w:cs="Arial"/>
          <w:sz w:val="20"/>
          <w:szCs w:val="20"/>
          <w:lang w:val="uk-UA" w:eastAsia="ja-JP"/>
        </w:rPr>
        <w:t xml:space="preserve"> для </w:t>
      </w:r>
      <w:proofErr w:type="spellStart"/>
      <w:r w:rsidRPr="00DD245D">
        <w:rPr>
          <w:rFonts w:ascii="Arial" w:eastAsia="MS Mincho" w:hAnsi="Arial" w:cs="Arial"/>
          <w:sz w:val="20"/>
          <w:szCs w:val="20"/>
          <w:lang w:val="uk-UA" w:eastAsia="ja-JP"/>
        </w:rPr>
        <w:t>підтвер-дження</w:t>
      </w:r>
      <w:proofErr w:type="spellEnd"/>
      <w:r w:rsidRPr="00DD245D">
        <w:rPr>
          <w:rFonts w:ascii="Arial" w:eastAsia="MS Mincho" w:hAnsi="Arial" w:cs="Arial"/>
          <w:sz w:val="20"/>
          <w:szCs w:val="20"/>
          <w:lang w:val="uk-UA" w:eastAsia="ja-JP"/>
        </w:rPr>
        <w:t xml:space="preserve"> якої має бути кінцевий утилізатор, у якого наявні відповідні (</w:t>
      </w:r>
      <w:proofErr w:type="spellStart"/>
      <w:r w:rsidRPr="00DD245D">
        <w:rPr>
          <w:rFonts w:ascii="Arial" w:eastAsia="MS Mincho" w:hAnsi="Arial" w:cs="Arial"/>
          <w:sz w:val="20"/>
          <w:szCs w:val="20"/>
          <w:lang w:val="uk-UA" w:eastAsia="ja-JP"/>
        </w:rPr>
        <w:t>сертифіко-вані</w:t>
      </w:r>
      <w:proofErr w:type="spellEnd"/>
      <w:r w:rsidRPr="00DD245D">
        <w:rPr>
          <w:rFonts w:ascii="Arial" w:eastAsia="MS Mincho" w:hAnsi="Arial" w:cs="Arial"/>
          <w:sz w:val="20"/>
          <w:szCs w:val="20"/>
          <w:lang w:val="uk-UA" w:eastAsia="ja-JP"/>
        </w:rPr>
        <w:t xml:space="preserve">) промислові можливості для утилізації відповідного виду відходів, і який </w:t>
      </w:r>
      <w:proofErr w:type="spellStart"/>
      <w:r w:rsidRPr="00DD245D">
        <w:rPr>
          <w:rFonts w:ascii="Arial" w:eastAsia="MS Mincho" w:hAnsi="Arial" w:cs="Arial"/>
          <w:sz w:val="20"/>
          <w:szCs w:val="20"/>
          <w:lang w:val="uk-UA" w:eastAsia="ja-JP"/>
        </w:rPr>
        <w:t>надішле</w:t>
      </w:r>
      <w:proofErr w:type="spellEnd"/>
      <w:r w:rsidRPr="00DD245D">
        <w:rPr>
          <w:rFonts w:ascii="Arial" w:eastAsia="MS Mincho" w:hAnsi="Arial" w:cs="Arial"/>
          <w:sz w:val="20"/>
          <w:szCs w:val="20"/>
          <w:lang w:val="uk-UA" w:eastAsia="ja-JP"/>
        </w:rPr>
        <w:t xml:space="preserve"> документ до Клірингової установи для цілей </w:t>
      </w:r>
      <w:proofErr w:type="spellStart"/>
      <w:r w:rsidRPr="00DD245D">
        <w:rPr>
          <w:rFonts w:ascii="Arial" w:eastAsia="MS Mincho" w:hAnsi="Arial" w:cs="Arial"/>
          <w:sz w:val="20"/>
          <w:szCs w:val="20"/>
          <w:lang w:val="uk-UA" w:eastAsia="ja-JP"/>
        </w:rPr>
        <w:t>кліринга</w:t>
      </w:r>
      <w:proofErr w:type="spellEnd"/>
      <w:r w:rsidRPr="00DD245D">
        <w:rPr>
          <w:rFonts w:ascii="Arial" w:eastAsia="MS Mincho" w:hAnsi="Arial" w:cs="Arial"/>
          <w:sz w:val="20"/>
          <w:szCs w:val="20"/>
          <w:lang w:val="uk-UA" w:eastAsia="ja-JP"/>
        </w:rPr>
        <w:t xml:space="preserve">. Відшкодування здійснені за такою формою будуть поступати утилізатору, сортувальнику і </w:t>
      </w:r>
      <w:proofErr w:type="spellStart"/>
      <w:r w:rsidRPr="00DD245D">
        <w:rPr>
          <w:rFonts w:ascii="Arial" w:eastAsia="MS Mincho" w:hAnsi="Arial" w:cs="Arial"/>
          <w:sz w:val="20"/>
          <w:szCs w:val="20"/>
          <w:lang w:val="uk-UA" w:eastAsia="ja-JP"/>
        </w:rPr>
        <w:t>зби</w:t>
      </w:r>
      <w:proofErr w:type="spellEnd"/>
      <w:r w:rsidRPr="00DD245D">
        <w:rPr>
          <w:rFonts w:ascii="Arial" w:eastAsia="MS Mincho" w:hAnsi="Arial" w:cs="Arial"/>
          <w:sz w:val="20"/>
          <w:szCs w:val="20"/>
          <w:lang w:val="uk-UA" w:eastAsia="ja-JP"/>
        </w:rPr>
        <w:t xml:space="preserve">-рачу. Для цієї системи буде створене спеціальне програмне забезпечення, </w:t>
      </w:r>
      <w:proofErr w:type="spellStart"/>
      <w:r w:rsidRPr="00DD245D">
        <w:rPr>
          <w:rFonts w:ascii="Arial" w:eastAsia="MS Mincho" w:hAnsi="Arial" w:cs="Arial"/>
          <w:sz w:val="20"/>
          <w:szCs w:val="20"/>
          <w:lang w:val="uk-UA" w:eastAsia="ja-JP"/>
        </w:rPr>
        <w:t>вклю-чаючи</w:t>
      </w:r>
      <w:proofErr w:type="spellEnd"/>
      <w:r w:rsidRPr="00DD245D">
        <w:rPr>
          <w:rFonts w:ascii="Arial" w:eastAsia="MS Mincho" w:hAnsi="Arial" w:cs="Arial"/>
          <w:sz w:val="20"/>
          <w:szCs w:val="20"/>
          <w:lang w:val="uk-UA" w:eastAsia="ja-JP"/>
        </w:rPr>
        <w:t xml:space="preserve"> архівування даних (за прикладом країн ЄС);</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w:t>
      </w:r>
      <w:r w:rsidRPr="00DD245D">
        <w:rPr>
          <w:rFonts w:ascii="Arial" w:eastAsia="MS Mincho" w:hAnsi="Arial" w:cs="Arial"/>
          <w:sz w:val="20"/>
          <w:szCs w:val="20"/>
          <w:lang w:val="uk-UA" w:eastAsia="ja-JP"/>
        </w:rPr>
        <w:tab/>
        <w:t>зібрані кошти також будуть використовуватись для фінансування інспекційної діяльності документації поданої збиральниками, сортувальниками і утилізатора-ми для відшкодування;</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w:t>
      </w:r>
      <w:r w:rsidRPr="00DD245D">
        <w:rPr>
          <w:rFonts w:ascii="Arial" w:eastAsia="MS Mincho" w:hAnsi="Arial" w:cs="Arial"/>
          <w:sz w:val="20"/>
          <w:szCs w:val="20"/>
          <w:lang w:val="uk-UA" w:eastAsia="ja-JP"/>
        </w:rPr>
        <w:tab/>
        <w:t xml:space="preserve">якщо переробка і утилізація відходів здійснюється за кордоном, експортер або </w:t>
      </w:r>
      <w:proofErr w:type="spellStart"/>
      <w:r w:rsidRPr="00DD245D">
        <w:rPr>
          <w:rFonts w:ascii="Arial" w:eastAsia="MS Mincho" w:hAnsi="Arial" w:cs="Arial"/>
          <w:sz w:val="20"/>
          <w:szCs w:val="20"/>
          <w:lang w:val="uk-UA" w:eastAsia="ja-JP"/>
        </w:rPr>
        <w:t>інземний</w:t>
      </w:r>
      <w:proofErr w:type="spellEnd"/>
      <w:r w:rsidRPr="00DD245D">
        <w:rPr>
          <w:rFonts w:ascii="Arial" w:eastAsia="MS Mincho" w:hAnsi="Arial" w:cs="Arial"/>
          <w:sz w:val="20"/>
          <w:szCs w:val="20"/>
          <w:lang w:val="uk-UA" w:eastAsia="ja-JP"/>
        </w:rPr>
        <w:t xml:space="preserve"> утилізатор не будуть мати права на відшкодування за такий вид </w:t>
      </w:r>
      <w:proofErr w:type="spellStart"/>
      <w:r w:rsidRPr="00DD245D">
        <w:rPr>
          <w:rFonts w:ascii="Arial" w:eastAsia="MS Mincho" w:hAnsi="Arial" w:cs="Arial"/>
          <w:sz w:val="20"/>
          <w:szCs w:val="20"/>
          <w:lang w:val="uk-UA" w:eastAsia="ja-JP"/>
        </w:rPr>
        <w:t>діяль-ності</w:t>
      </w:r>
      <w:proofErr w:type="spellEnd"/>
      <w:r w:rsidRPr="00DD245D">
        <w:rPr>
          <w:rFonts w:ascii="Arial" w:eastAsia="MS Mincho" w:hAnsi="Arial" w:cs="Arial"/>
          <w:sz w:val="20"/>
          <w:szCs w:val="20"/>
          <w:lang w:val="uk-UA" w:eastAsia="ja-JP"/>
        </w:rPr>
        <w:t>, зважаючи на збір коштів у громадян України для утилізації на території України;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В рамках моделі, що пропонується, існує можливість розширення переліку товарів, що потребують сортування та утилізації, за для мотивування і ініціалізації здійснення сортування відходів в Україні, наприклад </w:t>
      </w:r>
      <w:proofErr w:type="spellStart"/>
      <w:r w:rsidRPr="00DD245D">
        <w:rPr>
          <w:rFonts w:ascii="Arial" w:eastAsia="MS Mincho" w:hAnsi="Arial" w:cs="Arial"/>
          <w:sz w:val="20"/>
          <w:szCs w:val="20"/>
          <w:lang w:val="uk-UA" w:eastAsia="ja-JP"/>
        </w:rPr>
        <w:t>текстиля</w:t>
      </w:r>
      <w:proofErr w:type="spellEnd"/>
      <w:r w:rsidRPr="00DD245D">
        <w:rPr>
          <w:rFonts w:ascii="Arial" w:eastAsia="MS Mincho" w:hAnsi="Arial" w:cs="Arial"/>
          <w:sz w:val="20"/>
          <w:szCs w:val="20"/>
          <w:lang w:val="uk-UA" w:eastAsia="ja-JP"/>
        </w:rPr>
        <w:t>, пластику, транс-</w:t>
      </w:r>
      <w:proofErr w:type="spellStart"/>
      <w:r w:rsidRPr="00DD245D">
        <w:rPr>
          <w:rFonts w:ascii="Arial" w:eastAsia="MS Mincho" w:hAnsi="Arial" w:cs="Arial"/>
          <w:sz w:val="20"/>
          <w:szCs w:val="20"/>
          <w:lang w:val="uk-UA" w:eastAsia="ja-JP"/>
        </w:rPr>
        <w:t>портних</w:t>
      </w:r>
      <w:proofErr w:type="spellEnd"/>
      <w:r w:rsidRPr="00DD245D">
        <w:rPr>
          <w:rFonts w:ascii="Arial" w:eastAsia="MS Mincho" w:hAnsi="Arial" w:cs="Arial"/>
          <w:sz w:val="20"/>
          <w:szCs w:val="20"/>
          <w:lang w:val="uk-UA" w:eastAsia="ja-JP"/>
        </w:rPr>
        <w:t xml:space="preserve"> засобів, </w:t>
      </w:r>
      <w:proofErr w:type="spellStart"/>
      <w:r w:rsidRPr="00DD245D">
        <w:rPr>
          <w:rFonts w:ascii="Arial" w:eastAsia="MS Mincho" w:hAnsi="Arial" w:cs="Arial"/>
          <w:sz w:val="20"/>
          <w:szCs w:val="20"/>
          <w:lang w:val="uk-UA" w:eastAsia="ja-JP"/>
        </w:rPr>
        <w:t>акамуляторних</w:t>
      </w:r>
      <w:proofErr w:type="spellEnd"/>
      <w:r w:rsidRPr="00DD245D">
        <w:rPr>
          <w:rFonts w:ascii="Arial" w:eastAsia="MS Mincho" w:hAnsi="Arial" w:cs="Arial"/>
          <w:sz w:val="20"/>
          <w:szCs w:val="20"/>
          <w:lang w:val="uk-UA" w:eastAsia="ja-JP"/>
        </w:rPr>
        <w:t xml:space="preserve"> </w:t>
      </w:r>
      <w:proofErr w:type="spellStart"/>
      <w:r w:rsidRPr="00DD245D">
        <w:rPr>
          <w:rFonts w:ascii="Arial" w:eastAsia="MS Mincho" w:hAnsi="Arial" w:cs="Arial"/>
          <w:sz w:val="20"/>
          <w:szCs w:val="20"/>
          <w:lang w:val="uk-UA" w:eastAsia="ja-JP"/>
        </w:rPr>
        <w:t>батарей</w:t>
      </w:r>
      <w:proofErr w:type="spellEnd"/>
      <w:r w:rsidRPr="00DD245D">
        <w:rPr>
          <w:rFonts w:ascii="Arial" w:eastAsia="MS Mincho" w:hAnsi="Arial" w:cs="Arial"/>
          <w:sz w:val="20"/>
          <w:szCs w:val="20"/>
          <w:lang w:val="uk-UA" w:eastAsia="ja-JP"/>
        </w:rPr>
        <w:t>, шин, окремих будівельних матеріалів, які вміщують небезпечні відходи (особливо рідини) тощо, утилізація яких неможлива без запровадження утилізаційного збору.</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Ця пропозиція не перешкоджає вільному переміщенню відходів на території Євро-</w:t>
      </w:r>
      <w:proofErr w:type="spellStart"/>
      <w:r w:rsidRPr="00DD245D">
        <w:rPr>
          <w:rFonts w:ascii="Arial" w:eastAsia="MS Mincho" w:hAnsi="Arial" w:cs="Arial"/>
          <w:sz w:val="20"/>
          <w:szCs w:val="20"/>
          <w:lang w:val="uk-UA" w:eastAsia="ja-JP"/>
        </w:rPr>
        <w:t>пи</w:t>
      </w:r>
      <w:proofErr w:type="spellEnd"/>
      <w:r w:rsidRPr="00DD245D">
        <w:rPr>
          <w:rFonts w:ascii="Arial" w:eastAsia="MS Mincho" w:hAnsi="Arial" w:cs="Arial"/>
          <w:sz w:val="20"/>
          <w:szCs w:val="20"/>
          <w:lang w:val="uk-UA" w:eastAsia="ja-JP"/>
        </w:rPr>
        <w:t xml:space="preserve"> і окремі підприємства можуть експортувати відходи для утилізації за кордоном України, або імпортувати відходи в Україну.</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Для інтернет-магазинів пропонується внесення до Закону України про відходи окремої вимоги щодо наявності у кожного продавця офіційно зареєстрованого представника в Україні із залоговим депозитом і відповідними обов’язками продав-ця.</w:t>
      </w:r>
    </w:p>
    <w:p w:rsidR="00661B1B" w:rsidRPr="00DD245D" w:rsidRDefault="00661B1B" w:rsidP="00661B1B">
      <w:pPr>
        <w:shd w:val="clear" w:color="auto" w:fill="FFFFFF"/>
        <w:spacing w:after="0" w:line="240" w:lineRule="auto"/>
        <w:jc w:val="both"/>
        <w:textAlignment w:val="baseline"/>
        <w:rPr>
          <w:rFonts w:ascii="Arial" w:eastAsia="MS Mincho" w:hAnsi="Arial" w:cs="Arial"/>
          <w:b/>
          <w:i/>
          <w:sz w:val="20"/>
          <w:szCs w:val="20"/>
          <w:lang w:val="uk-UA" w:eastAsia="ja-JP"/>
        </w:rPr>
      </w:pPr>
      <w:r w:rsidRPr="00DD245D">
        <w:rPr>
          <w:rFonts w:ascii="Arial" w:eastAsia="MS Mincho" w:hAnsi="Arial" w:cs="Arial"/>
          <w:b/>
          <w:i/>
          <w:sz w:val="20"/>
          <w:szCs w:val="20"/>
          <w:lang w:val="uk-UA" w:eastAsia="ja-JP"/>
        </w:rPr>
        <w:t xml:space="preserve">Висновок. </w:t>
      </w:r>
      <w:r w:rsidRPr="00DD245D">
        <w:rPr>
          <w:rFonts w:ascii="Arial" w:eastAsia="MS Mincho" w:hAnsi="Arial" w:cs="Arial"/>
          <w:sz w:val="20"/>
          <w:szCs w:val="20"/>
          <w:lang w:val="uk-UA" w:eastAsia="ja-JP"/>
        </w:rPr>
        <w:t xml:space="preserve">Пропонуємо </w:t>
      </w:r>
      <w:proofErr w:type="spellStart"/>
      <w:r w:rsidRPr="00DD245D">
        <w:rPr>
          <w:rFonts w:ascii="Arial" w:eastAsia="MS Mincho" w:hAnsi="Arial" w:cs="Arial"/>
          <w:sz w:val="20"/>
          <w:szCs w:val="20"/>
          <w:lang w:val="uk-UA" w:eastAsia="ja-JP"/>
        </w:rPr>
        <w:t>Мінстерству</w:t>
      </w:r>
      <w:proofErr w:type="spellEnd"/>
      <w:r w:rsidRPr="00DD245D">
        <w:rPr>
          <w:rFonts w:ascii="Arial" w:eastAsia="MS Mincho" w:hAnsi="Arial" w:cs="Arial"/>
          <w:sz w:val="20"/>
          <w:szCs w:val="20"/>
          <w:lang w:val="uk-UA" w:eastAsia="ja-JP"/>
        </w:rPr>
        <w:t xml:space="preserve"> під час пакетного чи </w:t>
      </w:r>
      <w:proofErr w:type="spellStart"/>
      <w:r w:rsidRPr="00DD245D">
        <w:rPr>
          <w:rFonts w:ascii="Arial" w:eastAsia="MS Mincho" w:hAnsi="Arial" w:cs="Arial"/>
          <w:sz w:val="20"/>
          <w:szCs w:val="20"/>
          <w:lang w:val="uk-UA" w:eastAsia="ja-JP"/>
        </w:rPr>
        <w:t>покомпонентного</w:t>
      </w:r>
      <w:proofErr w:type="spellEnd"/>
      <w:r w:rsidRPr="00DD245D">
        <w:rPr>
          <w:rFonts w:ascii="Arial" w:eastAsia="MS Mincho" w:hAnsi="Arial" w:cs="Arial"/>
          <w:sz w:val="20"/>
          <w:szCs w:val="20"/>
          <w:lang w:val="uk-UA" w:eastAsia="ja-JP"/>
        </w:rPr>
        <w:t xml:space="preserve"> опрацювання реформування системи </w:t>
      </w:r>
      <w:proofErr w:type="spellStart"/>
      <w:r w:rsidRPr="00DD245D">
        <w:rPr>
          <w:rFonts w:ascii="Arial" w:eastAsia="MS Mincho" w:hAnsi="Arial" w:cs="Arial"/>
          <w:sz w:val="20"/>
          <w:szCs w:val="20"/>
          <w:lang w:val="uk-UA" w:eastAsia="ja-JP"/>
        </w:rPr>
        <w:t>екоподатків</w:t>
      </w:r>
      <w:proofErr w:type="spellEnd"/>
      <w:r w:rsidRPr="00DD245D">
        <w:rPr>
          <w:rFonts w:ascii="Arial" w:eastAsia="MS Mincho" w:hAnsi="Arial" w:cs="Arial"/>
          <w:sz w:val="20"/>
          <w:szCs w:val="20"/>
          <w:lang w:val="uk-UA" w:eastAsia="ja-JP"/>
        </w:rPr>
        <w:t xml:space="preserve"> і зборів, звернути увагу на компонент «екологічних зборів» та провести відповідні консультації із усіма зацікавленими сторонами з зазначеного питання із подальшим обговоренням узагальнених пропозицій із ГР.</w:t>
      </w:r>
    </w:p>
    <w:p w:rsidR="00661B1B" w:rsidRPr="00DD245D" w:rsidRDefault="00661B1B" w:rsidP="00661B1B">
      <w:pPr>
        <w:shd w:val="clear" w:color="auto" w:fill="FFFFFF"/>
        <w:spacing w:after="0" w:line="240" w:lineRule="auto"/>
        <w:jc w:val="both"/>
        <w:textAlignment w:val="baseline"/>
        <w:rPr>
          <w:rFonts w:ascii="Arial" w:eastAsia="MS Mincho" w:hAnsi="Arial" w:cs="Arial"/>
          <w:b/>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b/>
          <w:sz w:val="20"/>
          <w:szCs w:val="20"/>
          <w:lang w:val="uk-UA" w:eastAsia="ja-JP"/>
        </w:rPr>
      </w:pPr>
      <w:r w:rsidRPr="00DD245D">
        <w:rPr>
          <w:rFonts w:ascii="Arial" w:eastAsia="MS Mincho" w:hAnsi="Arial" w:cs="Arial"/>
          <w:b/>
          <w:sz w:val="20"/>
          <w:szCs w:val="20"/>
          <w:lang w:val="uk-UA" w:eastAsia="ja-JP"/>
        </w:rPr>
        <w:t xml:space="preserve">Питання </w:t>
      </w:r>
      <w:proofErr w:type="spellStart"/>
      <w:r w:rsidRPr="00DD245D">
        <w:rPr>
          <w:rFonts w:ascii="Arial" w:eastAsia="MS Mincho" w:hAnsi="Arial" w:cs="Arial"/>
          <w:b/>
          <w:sz w:val="20"/>
          <w:szCs w:val="20"/>
          <w:lang w:val="uk-UA" w:eastAsia="ja-JP"/>
        </w:rPr>
        <w:t>ІІ</w:t>
      </w:r>
      <w:proofErr w:type="spellEnd"/>
      <w:r w:rsidRPr="00DD245D">
        <w:rPr>
          <w:rFonts w:ascii="Arial" w:eastAsia="MS Mincho" w:hAnsi="Arial" w:cs="Arial"/>
          <w:b/>
          <w:sz w:val="20"/>
          <w:szCs w:val="20"/>
          <w:lang w:val="uk-UA" w:eastAsia="ja-JP"/>
        </w:rPr>
        <w:t>. Реформування системи поводження з відходами.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З початку роботи Комітету Громадської Ради з питань поводження з відходами, було проведено низку проміжних консультацій (як зріз професійного середовища і суспільства) із провідними фахівцями з права у сфері поводження з відходами, представниками бізнес асоціацій, незалежними національними та </w:t>
      </w:r>
      <w:proofErr w:type="spellStart"/>
      <w:r w:rsidRPr="00DD245D">
        <w:rPr>
          <w:rFonts w:ascii="Arial" w:eastAsia="MS Mincho" w:hAnsi="Arial" w:cs="Arial"/>
          <w:sz w:val="20"/>
          <w:szCs w:val="20"/>
          <w:lang w:val="uk-UA" w:eastAsia="ja-JP"/>
        </w:rPr>
        <w:t>міднародними</w:t>
      </w:r>
      <w:proofErr w:type="spellEnd"/>
      <w:r w:rsidRPr="00DD245D">
        <w:rPr>
          <w:rFonts w:ascii="Arial" w:eastAsia="MS Mincho" w:hAnsi="Arial" w:cs="Arial"/>
          <w:sz w:val="20"/>
          <w:szCs w:val="20"/>
          <w:lang w:val="uk-UA" w:eastAsia="ja-JP"/>
        </w:rPr>
        <w:t xml:space="preserve"> експертами. За результатами було підготовлено узагальнений перелік таких рекомендацій.</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Для забезпечення збалансованого поводження з відходами, зокрема, небезпечними;  ефективного управління цією галуззю; розвитку в Україні технологічних парків з перероблення відходів; збільшення відсотка відходів, які переробляються та повторно використовуються як сировина; підвищення рівня обізнаності та мотивації громадян; гармонізації українського та європейського законодавств, доцільно звернути увагу наступних органів державної влади на затребуваність бізнесом і суспільством наступних кроків за підтримки </w:t>
      </w:r>
      <w:proofErr w:type="spellStart"/>
      <w:r w:rsidRPr="00DD245D">
        <w:rPr>
          <w:rFonts w:ascii="Arial" w:eastAsia="MS Mincho" w:hAnsi="Arial" w:cs="Arial"/>
          <w:sz w:val="20"/>
          <w:szCs w:val="20"/>
          <w:lang w:val="uk-UA" w:eastAsia="ja-JP"/>
        </w:rPr>
        <w:t>ГР</w:t>
      </w:r>
      <w:proofErr w:type="spellEnd"/>
      <w:r w:rsidRPr="00DD245D">
        <w:rPr>
          <w:rFonts w:ascii="Arial" w:eastAsia="MS Mincho" w:hAnsi="Arial" w:cs="Arial"/>
          <w:sz w:val="20"/>
          <w:szCs w:val="20"/>
          <w:lang w:val="uk-UA" w:eastAsia="ja-JP"/>
        </w:rPr>
        <w:t>:</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b/>
          <w:i/>
          <w:sz w:val="20"/>
          <w:szCs w:val="20"/>
          <w:lang w:val="uk-UA" w:eastAsia="ja-JP"/>
        </w:rPr>
        <w:t>Верховній Раді України</w:t>
      </w:r>
      <w:r w:rsidRPr="00DD245D">
        <w:rPr>
          <w:rFonts w:ascii="Arial" w:eastAsia="MS Mincho" w:hAnsi="Arial" w:cs="Arial"/>
          <w:sz w:val="20"/>
          <w:szCs w:val="20"/>
          <w:lang w:val="uk-UA" w:eastAsia="ja-JP"/>
        </w:rPr>
        <w:t>:</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 1.  Розгляду в найкоротші терміни Законів України «Про управління відходами» №2207-1-д; «Про відходи електричного та електронного обладнання» №2350 та «Про батареї і акумулятори» №2352 з урахуванням та належною імплементацією положень Директиви 2012/19/ЄС (для 2350) та Директиви 2006/66/ЄС (для 2352); «Про державний екологічний контроль» і низку секторальних законів, які вже внесені на розгляд Верховної Ради України.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2. Розробити та ухвалити проекти секторальних Законів України: </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«Про внесення змін до деяких законів України щодо поводження з небезпечними відходами» щодо посилення адміністративної та кримінальної відповідальності за порушення законодавства у сфері поводження з небезпечними відходами;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«Про внесення змін до деяких законодавчих актів України у сфері поводження з відходами щодо запобігання негативній дії відходів кінцевого споживання продукції на навколишнє природне середовище» щодо створення та забезпечення ефективного функціонування системи збирання, перероблення та утилізації відходів, а також удосконалення системи управління у цій сфері відповідно до вимог Директиви ЄС №2008/98/ЄС про відходи.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3. Зняти з розгляду Верховної Ради України проект Закону «Про внесення змін до статті 4 Закону України «Про пестициди та агрохімікати» щодо ввезення пестицидів на митну територію України» (№2289) та проект Закону «Про внесення змін до деяких законів України щодо вдосконалення державного регулювання у сфері поводження із пестицидами і агрохімікатами» (№2548).</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4. Передбачити відповідальність керівників місцевих органів влади, юридичних та фізичних осіб за наявність несанкціонованих сміттєзвалищ на підпорядкованій території.</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b/>
          <w:i/>
          <w:sz w:val="20"/>
          <w:szCs w:val="20"/>
          <w:lang w:val="uk-UA" w:eastAsia="ja-JP"/>
        </w:rPr>
        <w:t>Кабінету Міністрів України</w:t>
      </w:r>
      <w:r w:rsidRPr="00DD245D">
        <w:rPr>
          <w:rFonts w:ascii="Arial" w:eastAsia="MS Mincho" w:hAnsi="Arial" w:cs="Arial"/>
          <w:sz w:val="20"/>
          <w:szCs w:val="20"/>
          <w:lang w:val="uk-UA" w:eastAsia="ja-JP"/>
        </w:rPr>
        <w:t>:</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5. Забезпечити виконання цілей та завдань, встановлених Законом України «Про Основні засади (стратегію) державної екологічної політики України на період до 2030 року» щодо розроблення стратегічних, програмних і планових документів для усіх галузей економіки України, де передбачити завдання та заходи з їх екологізації шляхом технічного переоснащення, впровадження енергоефективних і </w:t>
      </w:r>
      <w:proofErr w:type="spellStart"/>
      <w:r w:rsidRPr="00DD245D">
        <w:rPr>
          <w:rFonts w:ascii="Arial" w:eastAsia="MS Mincho" w:hAnsi="Arial" w:cs="Arial"/>
          <w:sz w:val="20"/>
          <w:szCs w:val="20"/>
          <w:lang w:val="uk-UA" w:eastAsia="ja-JP"/>
        </w:rPr>
        <w:t>ресурсоощадних</w:t>
      </w:r>
      <w:proofErr w:type="spellEnd"/>
      <w:r w:rsidRPr="00DD245D">
        <w:rPr>
          <w:rFonts w:ascii="Arial" w:eastAsia="MS Mincho" w:hAnsi="Arial" w:cs="Arial"/>
          <w:sz w:val="20"/>
          <w:szCs w:val="20"/>
          <w:lang w:val="uk-UA" w:eastAsia="ja-JP"/>
        </w:rPr>
        <w:t xml:space="preserve"> технологій, маловідходних, безвідходних і екологічно безпечних технологічних процесів.</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6. Розробити та ухвалити Програму поводження з небезпечними відходами до 2030 року, яка б охоплювала всі види небезпечних відходів, зокрема: відпрацьовані шини, люмінесцентні лампи, батарейки, побутову та оргтехніку, непридатні пестициди, медичні, радіоактивні, сільськогосподарські, промислові відходи та ін. (із урахуванням пропозицій, наданих у </w:t>
      </w:r>
      <w:proofErr w:type="spellStart"/>
      <w:r w:rsidRPr="00DD245D">
        <w:rPr>
          <w:rFonts w:ascii="Arial" w:eastAsia="MS Mincho" w:hAnsi="Arial" w:cs="Arial"/>
          <w:sz w:val="20"/>
          <w:szCs w:val="20"/>
          <w:lang w:val="uk-UA" w:eastAsia="ja-JP"/>
        </w:rPr>
        <w:t>п.І</w:t>
      </w:r>
      <w:proofErr w:type="spellEnd"/>
      <w:r w:rsidRPr="00DD245D">
        <w:rPr>
          <w:rFonts w:ascii="Arial" w:eastAsia="MS Mincho" w:hAnsi="Arial" w:cs="Arial"/>
          <w:sz w:val="20"/>
          <w:szCs w:val="20"/>
          <w:lang w:val="uk-UA" w:eastAsia="ja-JP"/>
        </w:rPr>
        <w:t>)</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7. З метою посилення регіонального потенціалу дії Закону України «Про індустріальні парки» створити робочу групу з актуалізації проектів Законів « Про внесення змін і доповнень до Податкового та Митного кодексів України щодо розвитку вітчизняного виробництва шляхом стимулювання залучення інвестицій у реальний сектор економіки через індустріальні парки»,  №</w:t>
      </w:r>
      <w:proofErr w:type="spellStart"/>
      <w:r w:rsidRPr="00DD245D">
        <w:rPr>
          <w:rFonts w:ascii="Arial" w:eastAsia="MS Mincho" w:hAnsi="Arial" w:cs="Arial"/>
          <w:sz w:val="20"/>
          <w:szCs w:val="20"/>
          <w:lang w:val="uk-UA" w:eastAsia="ja-JP"/>
        </w:rPr>
        <w:t>2554а</w:t>
      </w:r>
      <w:proofErr w:type="spellEnd"/>
      <w:r w:rsidRPr="00DD245D">
        <w:rPr>
          <w:rFonts w:ascii="Arial" w:eastAsia="MS Mincho" w:hAnsi="Arial" w:cs="Arial"/>
          <w:sz w:val="20"/>
          <w:szCs w:val="20"/>
          <w:lang w:val="uk-UA" w:eastAsia="ja-JP"/>
        </w:rPr>
        <w:t>-д і №</w:t>
      </w:r>
      <w:proofErr w:type="spellStart"/>
      <w:r w:rsidRPr="00DD245D">
        <w:rPr>
          <w:rFonts w:ascii="Arial" w:eastAsia="MS Mincho" w:hAnsi="Arial" w:cs="Arial"/>
          <w:sz w:val="20"/>
          <w:szCs w:val="20"/>
          <w:lang w:val="uk-UA" w:eastAsia="ja-JP"/>
        </w:rPr>
        <w:t>2555а</w:t>
      </w:r>
      <w:proofErr w:type="spellEnd"/>
      <w:r w:rsidRPr="00DD245D">
        <w:rPr>
          <w:rFonts w:ascii="Arial" w:eastAsia="MS Mincho" w:hAnsi="Arial" w:cs="Arial"/>
          <w:sz w:val="20"/>
          <w:szCs w:val="20"/>
          <w:lang w:val="uk-UA" w:eastAsia="ja-JP"/>
        </w:rPr>
        <w:t>-д.</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8. Розробити та </w:t>
      </w:r>
      <w:proofErr w:type="spellStart"/>
      <w:r w:rsidRPr="00DD245D">
        <w:rPr>
          <w:rFonts w:ascii="Arial" w:eastAsia="MS Mincho" w:hAnsi="Arial" w:cs="Arial"/>
          <w:sz w:val="20"/>
          <w:szCs w:val="20"/>
          <w:lang w:val="uk-UA" w:eastAsia="ja-JP"/>
        </w:rPr>
        <w:t>внести</w:t>
      </w:r>
      <w:proofErr w:type="spellEnd"/>
      <w:r w:rsidRPr="00DD245D">
        <w:rPr>
          <w:rFonts w:ascii="Arial" w:eastAsia="MS Mincho" w:hAnsi="Arial" w:cs="Arial"/>
          <w:sz w:val="20"/>
          <w:szCs w:val="20"/>
          <w:lang w:val="uk-UA" w:eastAsia="ja-JP"/>
        </w:rPr>
        <w:t xml:space="preserve"> зміни до Ліцензійних умов провадження господарської діяльності з поводження з небезпечними відходами, затверджених Постановою КМУ від 13 липня </w:t>
      </w:r>
      <w:proofErr w:type="spellStart"/>
      <w:r w:rsidRPr="00DD245D">
        <w:rPr>
          <w:rFonts w:ascii="Arial" w:eastAsia="MS Mincho" w:hAnsi="Arial" w:cs="Arial"/>
          <w:sz w:val="20"/>
          <w:szCs w:val="20"/>
          <w:lang w:val="uk-UA" w:eastAsia="ja-JP"/>
        </w:rPr>
        <w:t>2016р</w:t>
      </w:r>
      <w:proofErr w:type="spellEnd"/>
      <w:r w:rsidRPr="00DD245D">
        <w:rPr>
          <w:rFonts w:ascii="Arial" w:eastAsia="MS Mincho" w:hAnsi="Arial" w:cs="Arial"/>
          <w:sz w:val="20"/>
          <w:szCs w:val="20"/>
          <w:lang w:val="uk-UA" w:eastAsia="ja-JP"/>
        </w:rPr>
        <w:t xml:space="preserve">., №446, які запроваджують обов’язкову </w:t>
      </w:r>
      <w:proofErr w:type="spellStart"/>
      <w:r w:rsidRPr="00DD245D">
        <w:rPr>
          <w:rFonts w:ascii="Arial" w:eastAsia="MS Mincho" w:hAnsi="Arial" w:cs="Arial"/>
          <w:sz w:val="20"/>
          <w:szCs w:val="20"/>
          <w:lang w:val="uk-UA" w:eastAsia="ja-JP"/>
        </w:rPr>
        <w:t>доліцензійну</w:t>
      </w:r>
      <w:proofErr w:type="spellEnd"/>
      <w:r w:rsidRPr="00DD245D">
        <w:rPr>
          <w:rFonts w:ascii="Arial" w:eastAsia="MS Mincho" w:hAnsi="Arial" w:cs="Arial"/>
          <w:sz w:val="20"/>
          <w:szCs w:val="20"/>
          <w:lang w:val="uk-UA" w:eastAsia="ja-JP"/>
        </w:rPr>
        <w:t xml:space="preserve"> перевірку ліцензіата щодо наявності у нього земельної ділянки з відповідним цільовим призначенням та санітарно-захисною зоною, сертифікованих виробничих </w:t>
      </w:r>
      <w:proofErr w:type="spellStart"/>
      <w:r w:rsidRPr="00DD245D">
        <w:rPr>
          <w:rFonts w:ascii="Arial" w:eastAsia="MS Mincho" w:hAnsi="Arial" w:cs="Arial"/>
          <w:sz w:val="20"/>
          <w:szCs w:val="20"/>
          <w:lang w:val="uk-UA" w:eastAsia="ja-JP"/>
        </w:rPr>
        <w:t>потужностей</w:t>
      </w:r>
      <w:proofErr w:type="spellEnd"/>
      <w:r w:rsidRPr="00DD245D">
        <w:rPr>
          <w:rFonts w:ascii="Arial" w:eastAsia="MS Mincho" w:hAnsi="Arial" w:cs="Arial"/>
          <w:sz w:val="20"/>
          <w:szCs w:val="20"/>
          <w:lang w:val="uk-UA" w:eastAsia="ja-JP"/>
        </w:rPr>
        <w:t xml:space="preserve"> та впроваджених екологічно безпечних технологій.</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9. </w:t>
      </w:r>
      <w:proofErr w:type="spellStart"/>
      <w:r w:rsidRPr="00DD245D">
        <w:rPr>
          <w:rFonts w:ascii="Arial" w:eastAsia="MS Mincho" w:hAnsi="Arial" w:cs="Arial"/>
          <w:sz w:val="20"/>
          <w:szCs w:val="20"/>
          <w:lang w:val="uk-UA" w:eastAsia="ja-JP"/>
        </w:rPr>
        <w:t>Внести</w:t>
      </w:r>
      <w:proofErr w:type="spellEnd"/>
      <w:r w:rsidRPr="00DD245D">
        <w:rPr>
          <w:rFonts w:ascii="Arial" w:eastAsia="MS Mincho" w:hAnsi="Arial" w:cs="Arial"/>
          <w:sz w:val="20"/>
          <w:szCs w:val="20"/>
          <w:lang w:val="uk-UA" w:eastAsia="ja-JP"/>
        </w:rPr>
        <w:t xml:space="preserve"> зміни до статті 51 Положення про Міністерство захисту довкілля та природних ресурсів України щодо обов’язкового врахування Міністерством стану   виконання природоохоронних зобов’язань підприємствами за попередній період перед погодженням документів дозвільного характеру на викиди забруднюючих речовин в атмосферне повітря стаціонарними джерелами для об’єктів, які взяті на державний облік і мають виробництва або технологічне устаткування, на яких повинні впроваджуватися екологічно безпечні технології та методи керування (об’єкти першої групи).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b/>
          <w:i/>
          <w:sz w:val="20"/>
          <w:szCs w:val="20"/>
          <w:lang w:val="uk-UA" w:eastAsia="ja-JP"/>
        </w:rPr>
        <w:t>Міністерству захисту довкілля та природних ресурсів України</w:t>
      </w:r>
      <w:r w:rsidRPr="00DD245D">
        <w:rPr>
          <w:rFonts w:ascii="Arial" w:eastAsia="MS Mincho" w:hAnsi="Arial" w:cs="Arial"/>
          <w:sz w:val="20"/>
          <w:szCs w:val="20"/>
          <w:lang w:val="uk-UA" w:eastAsia="ja-JP"/>
        </w:rPr>
        <w:t>:</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10. Забезпечити адаптацію законодавства у сфері поводження з відходами до вимог європейських директив, які необхідно </w:t>
      </w:r>
      <w:proofErr w:type="spellStart"/>
      <w:r w:rsidRPr="00DD245D">
        <w:rPr>
          <w:rFonts w:ascii="Arial" w:eastAsia="MS Mincho" w:hAnsi="Arial" w:cs="Arial"/>
          <w:sz w:val="20"/>
          <w:szCs w:val="20"/>
          <w:lang w:val="uk-UA" w:eastAsia="ja-JP"/>
        </w:rPr>
        <w:t>імплементувати</w:t>
      </w:r>
      <w:proofErr w:type="spellEnd"/>
      <w:r w:rsidRPr="00DD245D">
        <w:rPr>
          <w:rFonts w:ascii="Arial" w:eastAsia="MS Mincho" w:hAnsi="Arial" w:cs="Arial"/>
          <w:sz w:val="20"/>
          <w:szCs w:val="20"/>
          <w:lang w:val="uk-UA" w:eastAsia="ja-JP"/>
        </w:rPr>
        <w:t xml:space="preserve"> відповідно до вимог Асоціації між Україною та ЄС (Директива № 2008/98/ЄС, Директива </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2006/21/ЄС, Директива № 1999/31/ЄС).</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11. Запровадити в Україні державний кадастр відходів, завершити створення у цій сфері єдиної інформаційно-аналітичної мережі, системи обліку та паспортизації місць розміщення відходів.</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12. Розробити та запровадити систему перепідготовки й підвищення кваліфікації фахівців сфери управління та виробництва небезпечних відходів за напрямами: охорона природи та здоров’я людини від впливу небезпечних відходів; утилізація й видалення небезпечних відходів; нормативно-правове регулювання у сфері поводження з небезпечними відходами; науково-технічна діяльність у сфері поводження з небезпечними відходами.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lastRenderedPageBreak/>
        <w:t>13. Забезпечити виконання розділу 10 Національного плану управління відходами до 2030 року «Медичні відходи» і запланувати: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проведення інвентаризації об’єктів оброблення медичних відходів;</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xml:space="preserve">- проведення дослідження щодо необхідності збільшення </w:t>
      </w:r>
      <w:proofErr w:type="spellStart"/>
      <w:r w:rsidRPr="00DD245D">
        <w:rPr>
          <w:rFonts w:ascii="Arial" w:eastAsia="MS Mincho" w:hAnsi="Arial" w:cs="Arial"/>
          <w:sz w:val="20"/>
          <w:szCs w:val="20"/>
          <w:lang w:val="uk-UA" w:eastAsia="ja-JP"/>
        </w:rPr>
        <w:t>потужностей</w:t>
      </w:r>
      <w:proofErr w:type="spellEnd"/>
      <w:r w:rsidRPr="00DD245D">
        <w:rPr>
          <w:rFonts w:ascii="Arial" w:eastAsia="MS Mincho" w:hAnsi="Arial" w:cs="Arial"/>
          <w:sz w:val="20"/>
          <w:szCs w:val="20"/>
          <w:lang w:val="uk-UA" w:eastAsia="ja-JP"/>
        </w:rPr>
        <w:t xml:space="preserve"> та створення додаткових об’єктів з оброблення медичних відходів;</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 створення інфраструктури збирання та оброблення медичних відходів з особливою увагою до медичних відходів в умовах COVID-19.</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b/>
          <w:i/>
          <w:sz w:val="20"/>
          <w:szCs w:val="20"/>
          <w:lang w:val="uk-UA" w:eastAsia="ja-JP"/>
        </w:rPr>
        <w:t>Обласним державним адміністраціям</w:t>
      </w:r>
      <w:r w:rsidRPr="00DD245D">
        <w:rPr>
          <w:rFonts w:ascii="Arial" w:eastAsia="MS Mincho" w:hAnsi="Arial" w:cs="Arial"/>
          <w:sz w:val="20"/>
          <w:szCs w:val="20"/>
          <w:lang w:val="uk-UA" w:eastAsia="ja-JP"/>
        </w:rPr>
        <w:t>:</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14.  Ініціювати розроблення, затвердження та реалізацію Регіональних планів управління  відходами до 2030 року, враховуючи небезпечні відходи.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sz w:val="20"/>
          <w:szCs w:val="20"/>
          <w:lang w:val="uk-UA" w:eastAsia="ja-JP"/>
        </w:rPr>
        <w:t>15. Залучати ЗМІ, рекламу та соціальні мережі, розробити та запровадити екологічні освітні програми для дітей та молоді стосовно поводження з відходами.</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r w:rsidRPr="00DD245D">
        <w:rPr>
          <w:rFonts w:ascii="Arial" w:eastAsia="MS Mincho" w:hAnsi="Arial" w:cs="Arial"/>
          <w:b/>
          <w:i/>
          <w:sz w:val="20"/>
          <w:szCs w:val="20"/>
          <w:lang w:val="uk-UA" w:eastAsia="ja-JP"/>
        </w:rPr>
        <w:t>Висновок</w:t>
      </w:r>
      <w:r w:rsidRPr="00DD245D">
        <w:rPr>
          <w:rFonts w:ascii="Arial" w:eastAsia="MS Mincho" w:hAnsi="Arial" w:cs="Arial"/>
          <w:b/>
          <w:sz w:val="20"/>
          <w:szCs w:val="20"/>
          <w:lang w:val="uk-UA" w:eastAsia="ja-JP"/>
        </w:rPr>
        <w:t>.</w:t>
      </w:r>
      <w:r w:rsidRPr="00DD245D">
        <w:rPr>
          <w:rFonts w:ascii="Arial" w:eastAsia="MS Mincho" w:hAnsi="Arial" w:cs="Arial"/>
          <w:sz w:val="20"/>
          <w:szCs w:val="20"/>
          <w:lang w:val="uk-UA" w:eastAsia="ja-JP"/>
        </w:rPr>
        <w:t xml:space="preserve"> Пропонуємо </w:t>
      </w:r>
      <w:proofErr w:type="spellStart"/>
      <w:r w:rsidRPr="00DD245D">
        <w:rPr>
          <w:rFonts w:ascii="Arial" w:eastAsia="MS Mincho" w:hAnsi="Arial" w:cs="Arial"/>
          <w:sz w:val="20"/>
          <w:szCs w:val="20"/>
          <w:lang w:val="uk-UA" w:eastAsia="ja-JP"/>
        </w:rPr>
        <w:t>Мінстерству</w:t>
      </w:r>
      <w:proofErr w:type="spellEnd"/>
      <w:r w:rsidRPr="00DD245D">
        <w:rPr>
          <w:rFonts w:ascii="Arial" w:eastAsia="MS Mincho" w:hAnsi="Arial" w:cs="Arial"/>
          <w:sz w:val="20"/>
          <w:szCs w:val="20"/>
          <w:lang w:val="uk-UA" w:eastAsia="ja-JP"/>
        </w:rPr>
        <w:t xml:space="preserve"> під час пакетного чи </w:t>
      </w:r>
      <w:proofErr w:type="spellStart"/>
      <w:r w:rsidRPr="00DD245D">
        <w:rPr>
          <w:rFonts w:ascii="Arial" w:eastAsia="MS Mincho" w:hAnsi="Arial" w:cs="Arial"/>
          <w:sz w:val="20"/>
          <w:szCs w:val="20"/>
          <w:lang w:val="uk-UA" w:eastAsia="ja-JP"/>
        </w:rPr>
        <w:t>покомпонентного</w:t>
      </w:r>
      <w:proofErr w:type="spellEnd"/>
      <w:r w:rsidRPr="00DD245D">
        <w:rPr>
          <w:rFonts w:ascii="Arial" w:eastAsia="MS Mincho" w:hAnsi="Arial" w:cs="Arial"/>
          <w:sz w:val="20"/>
          <w:szCs w:val="20"/>
          <w:lang w:val="uk-UA" w:eastAsia="ja-JP"/>
        </w:rPr>
        <w:t xml:space="preserve"> опрацювання реформування системи управління відходами, включити зазначені питання у порядок денний обговорень із усіма зацікавленими сторонами із подальшим обговоренням узагальнених пропозицій із ГР.</w:t>
      </w:r>
    </w:p>
    <w:p w:rsidR="00661B1B" w:rsidRPr="00DD245D" w:rsidRDefault="00661B1B" w:rsidP="00661B1B">
      <w:pPr>
        <w:shd w:val="clear" w:color="auto" w:fill="FFFFFF"/>
        <w:spacing w:after="0" w:line="240" w:lineRule="auto"/>
        <w:jc w:val="both"/>
        <w:textAlignment w:val="baseline"/>
        <w:rPr>
          <w:rFonts w:ascii="Arial" w:eastAsia="MS Mincho" w:hAnsi="Arial" w:cs="Arial"/>
          <w:sz w:val="20"/>
          <w:szCs w:val="20"/>
          <w:lang w:val="uk-UA" w:eastAsia="ja-JP"/>
        </w:rPr>
      </w:pPr>
    </w:p>
    <w:p w:rsidR="00661B1B" w:rsidRPr="00DD245D" w:rsidRDefault="00661B1B" w:rsidP="00661B1B">
      <w:pPr>
        <w:shd w:val="clear" w:color="auto" w:fill="FFFFFF"/>
        <w:spacing w:after="0" w:line="240" w:lineRule="auto"/>
        <w:jc w:val="both"/>
        <w:textAlignment w:val="baseline"/>
        <w:rPr>
          <w:rFonts w:ascii="Arial" w:eastAsia="MS Mincho" w:hAnsi="Arial" w:cs="Arial"/>
          <w:i/>
          <w:sz w:val="20"/>
          <w:szCs w:val="20"/>
          <w:lang w:val="uk-UA" w:eastAsia="ja-JP"/>
        </w:rPr>
      </w:pPr>
      <w:r w:rsidRPr="00DD245D">
        <w:rPr>
          <w:rFonts w:ascii="Arial" w:eastAsia="MS Mincho" w:hAnsi="Arial" w:cs="Arial"/>
          <w:i/>
          <w:sz w:val="20"/>
          <w:szCs w:val="20"/>
          <w:lang w:val="uk-UA" w:eastAsia="ja-JP"/>
        </w:rPr>
        <w:t>Тож, звертаємось до Секретаріату Громадської Ради із проханням поширити матеріали серед членів Громадської Ради, Міністерству та іншим зацікавленим сторонам для ознайомлення, опрацювання та підготовки пропозицій на круглому столі, що планується у широкому колі фахівців.</w:t>
      </w:r>
    </w:p>
    <w:p w:rsidR="00661B1B" w:rsidRDefault="00661B1B" w:rsidP="00661B1B">
      <w:pPr>
        <w:shd w:val="clear" w:color="auto" w:fill="FFFFFF"/>
        <w:spacing w:after="0" w:line="240" w:lineRule="auto"/>
        <w:jc w:val="both"/>
        <w:textAlignment w:val="baseline"/>
        <w:rPr>
          <w:rFonts w:ascii="Arial" w:eastAsia="MS Mincho" w:hAnsi="Arial" w:cs="Arial"/>
          <w:i/>
          <w:sz w:val="20"/>
          <w:szCs w:val="20"/>
          <w:lang w:val="uk-UA" w:eastAsia="ja-JP"/>
        </w:rPr>
      </w:pPr>
      <w:r w:rsidRPr="00DD245D">
        <w:rPr>
          <w:rFonts w:ascii="Arial" w:eastAsia="MS Mincho" w:hAnsi="Arial" w:cs="Arial"/>
          <w:i/>
          <w:sz w:val="20"/>
          <w:szCs w:val="20"/>
          <w:lang w:val="uk-UA" w:eastAsia="ja-JP"/>
        </w:rPr>
        <w:t>Зі свого боку, Комітет бере на себе ініціативу з узагальнення отриманих пропозицій чи матеріалів і підготовки відповідної частини порядку денного круглого столу.</w:t>
      </w:r>
    </w:p>
    <w:p w:rsidR="00424022" w:rsidRDefault="00661B1B">
      <w:bookmarkStart w:id="0" w:name="_GoBack"/>
      <w:bookmarkEnd w:id="0"/>
    </w:p>
    <w:sectPr w:rsidR="00424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019E"/>
    <w:multiLevelType w:val="hybridMultilevel"/>
    <w:tmpl w:val="7428A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2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1B"/>
    <w:rsid w:val="001E500C"/>
    <w:rsid w:val="00377D40"/>
    <w:rsid w:val="00661B1B"/>
    <w:rsid w:val="009B6574"/>
    <w:rsid w:val="009B704F"/>
    <w:rsid w:val="00F34349"/>
    <w:rsid w:val="00FC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83EEB-745D-41F5-9E1B-F21B10BD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B1B"/>
    <w:pPr>
      <w:spacing w:after="200" w:line="276" w:lineRule="auto"/>
    </w:pPr>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2348</Words>
  <Characters>13387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2021-06-17T15:43:00Z</dcterms:created>
  <dcterms:modified xsi:type="dcterms:W3CDTF">2021-06-17T15:44:00Z</dcterms:modified>
</cp:coreProperties>
</file>